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3A2C0" w14:textId="77777777" w:rsidR="00FA04CD" w:rsidRDefault="002160A2" w:rsidP="00EA75B7">
      <w:pPr>
        <w:jc w:val="center"/>
        <w:rPr>
          <w:b/>
          <w:sz w:val="28"/>
          <w:szCs w:val="28"/>
        </w:rPr>
      </w:pPr>
      <w:r w:rsidRPr="002160A2">
        <w:rPr>
          <w:b/>
          <w:sz w:val="28"/>
          <w:szCs w:val="28"/>
        </w:rPr>
        <w:t xml:space="preserve">INTRODUCTION À </w:t>
      </w:r>
      <w:r w:rsidRPr="002160A2">
        <w:rPr>
          <w:b/>
          <w:i/>
          <w:sz w:val="28"/>
          <w:szCs w:val="28"/>
        </w:rPr>
        <w:t xml:space="preserve">INCENDIES </w:t>
      </w:r>
      <w:r w:rsidRPr="002160A2">
        <w:rPr>
          <w:b/>
          <w:sz w:val="28"/>
          <w:szCs w:val="28"/>
        </w:rPr>
        <w:t>DE WAJDI MOUAWAD</w:t>
      </w:r>
    </w:p>
    <w:p w14:paraId="0FB27BE2" w14:textId="77777777" w:rsidR="00EA75B7" w:rsidRPr="002160A2" w:rsidRDefault="00EA75B7">
      <w:pPr>
        <w:rPr>
          <w:b/>
          <w:sz w:val="28"/>
          <w:szCs w:val="28"/>
        </w:rPr>
      </w:pPr>
    </w:p>
    <w:p w14:paraId="29976E34" w14:textId="77777777" w:rsidR="002160A2" w:rsidRPr="002160A2" w:rsidRDefault="002160A2" w:rsidP="002160A2">
      <w:pPr>
        <w:pStyle w:val="Paragrafoelenco"/>
        <w:numPr>
          <w:ilvl w:val="0"/>
          <w:numId w:val="1"/>
        </w:numPr>
        <w:jc w:val="both"/>
        <w:rPr>
          <w:b/>
          <w:i/>
          <w:sz w:val="24"/>
          <w:szCs w:val="24"/>
        </w:rPr>
      </w:pPr>
      <w:r>
        <w:rPr>
          <w:sz w:val="24"/>
          <w:szCs w:val="24"/>
        </w:rPr>
        <w:t xml:space="preserve">Le spectacle </w:t>
      </w:r>
      <w:r>
        <w:rPr>
          <w:i/>
          <w:sz w:val="24"/>
          <w:szCs w:val="24"/>
        </w:rPr>
        <w:t xml:space="preserve">Incendies </w:t>
      </w:r>
      <w:r>
        <w:rPr>
          <w:sz w:val="24"/>
          <w:szCs w:val="24"/>
        </w:rPr>
        <w:t xml:space="preserve">est créé le </w:t>
      </w:r>
      <w:r w:rsidRPr="002160A2">
        <w:rPr>
          <w:b/>
          <w:sz w:val="24"/>
          <w:szCs w:val="24"/>
        </w:rPr>
        <w:t>14 mars 2003</w:t>
      </w:r>
      <w:r>
        <w:rPr>
          <w:b/>
          <w:sz w:val="24"/>
          <w:szCs w:val="24"/>
        </w:rPr>
        <w:t xml:space="preserve"> au théâtre Hexagone</w:t>
      </w:r>
      <w:r>
        <w:rPr>
          <w:sz w:val="24"/>
          <w:szCs w:val="24"/>
        </w:rPr>
        <w:t xml:space="preserve">, scène nationale de Meylan. Le lieu développe </w:t>
      </w:r>
      <w:r w:rsidRPr="002160A2">
        <w:rPr>
          <w:b/>
          <w:sz w:val="24"/>
          <w:szCs w:val="24"/>
        </w:rPr>
        <w:t>une politique d’aide à la création contemporaine</w:t>
      </w:r>
      <w:r>
        <w:rPr>
          <w:sz w:val="24"/>
          <w:szCs w:val="24"/>
        </w:rPr>
        <w:t>, dont bénéficie l’équipe artistique autour de Wajdi Mouawad, auteur et metteur en scène de la pièce, publiée la même année aux éditions Leméac/Actes Sud, et rééditée depuis dans la collection de poche Babel.</w:t>
      </w:r>
    </w:p>
    <w:p w14:paraId="316B7B30" w14:textId="77777777" w:rsidR="002160A2" w:rsidRPr="002160A2" w:rsidRDefault="002160A2" w:rsidP="002160A2">
      <w:pPr>
        <w:pStyle w:val="Paragrafoelenco"/>
        <w:numPr>
          <w:ilvl w:val="0"/>
          <w:numId w:val="1"/>
        </w:numPr>
        <w:rPr>
          <w:i/>
          <w:sz w:val="24"/>
          <w:szCs w:val="24"/>
        </w:rPr>
      </w:pPr>
      <w:r w:rsidRPr="002160A2">
        <w:rPr>
          <w:sz w:val="24"/>
          <w:szCs w:val="24"/>
        </w:rPr>
        <w:t xml:space="preserve">L’opus </w:t>
      </w:r>
      <w:r>
        <w:rPr>
          <w:sz w:val="24"/>
          <w:szCs w:val="24"/>
        </w:rPr>
        <w:t xml:space="preserve">est le second volet d’un ensemble de quatre pièces, intitulé </w:t>
      </w:r>
      <w:r w:rsidRPr="002160A2">
        <w:rPr>
          <w:b/>
          <w:i/>
          <w:sz w:val="24"/>
          <w:szCs w:val="24"/>
        </w:rPr>
        <w:t>Le Sang des promesses</w:t>
      </w:r>
      <w:r>
        <w:rPr>
          <w:sz w:val="24"/>
          <w:szCs w:val="24"/>
        </w:rPr>
        <w:t xml:space="preserve">, initié quelques années plus tôt par la création de </w:t>
      </w:r>
      <w:r w:rsidRPr="002160A2">
        <w:rPr>
          <w:b/>
          <w:i/>
          <w:sz w:val="24"/>
          <w:szCs w:val="24"/>
        </w:rPr>
        <w:t>Littoral</w:t>
      </w:r>
      <w:r>
        <w:rPr>
          <w:sz w:val="24"/>
          <w:szCs w:val="24"/>
        </w:rPr>
        <w:t xml:space="preserve">, le </w:t>
      </w:r>
      <w:r w:rsidRPr="002160A2">
        <w:rPr>
          <w:b/>
          <w:sz w:val="24"/>
          <w:szCs w:val="24"/>
        </w:rPr>
        <w:t>2 juin 1997</w:t>
      </w:r>
      <w:r>
        <w:rPr>
          <w:sz w:val="24"/>
          <w:szCs w:val="24"/>
        </w:rPr>
        <w:t xml:space="preserve">. Viennent ensuite </w:t>
      </w:r>
      <w:r w:rsidRPr="002160A2">
        <w:rPr>
          <w:b/>
          <w:i/>
          <w:sz w:val="24"/>
          <w:szCs w:val="24"/>
        </w:rPr>
        <w:t>Forêts</w:t>
      </w:r>
      <w:r>
        <w:rPr>
          <w:sz w:val="24"/>
          <w:szCs w:val="24"/>
        </w:rPr>
        <w:t xml:space="preserve">, le </w:t>
      </w:r>
      <w:r w:rsidRPr="002160A2">
        <w:rPr>
          <w:b/>
          <w:sz w:val="24"/>
          <w:szCs w:val="24"/>
        </w:rPr>
        <w:t>7 mars 2006</w:t>
      </w:r>
      <w:r>
        <w:rPr>
          <w:sz w:val="24"/>
          <w:szCs w:val="24"/>
        </w:rPr>
        <w:t xml:space="preserve"> et </w:t>
      </w:r>
      <w:r w:rsidRPr="002160A2">
        <w:rPr>
          <w:b/>
          <w:i/>
          <w:sz w:val="24"/>
          <w:szCs w:val="24"/>
        </w:rPr>
        <w:t>Ciels</w:t>
      </w:r>
      <w:r>
        <w:rPr>
          <w:sz w:val="24"/>
          <w:szCs w:val="24"/>
        </w:rPr>
        <w:t xml:space="preserve">, le </w:t>
      </w:r>
      <w:r w:rsidRPr="002160A2">
        <w:rPr>
          <w:b/>
          <w:sz w:val="24"/>
          <w:szCs w:val="24"/>
        </w:rPr>
        <w:t>18 juillet 2009</w:t>
      </w:r>
      <w:r>
        <w:rPr>
          <w:sz w:val="24"/>
          <w:szCs w:val="24"/>
        </w:rPr>
        <w:t>.</w:t>
      </w:r>
    </w:p>
    <w:p w14:paraId="0361A00E" w14:textId="77777777" w:rsidR="002160A2" w:rsidRPr="00C72F46" w:rsidRDefault="002160A2" w:rsidP="00C72F46">
      <w:pPr>
        <w:pStyle w:val="Paragrafoelenco"/>
        <w:numPr>
          <w:ilvl w:val="0"/>
          <w:numId w:val="1"/>
        </w:numPr>
        <w:jc w:val="both"/>
        <w:rPr>
          <w:i/>
          <w:sz w:val="24"/>
          <w:szCs w:val="24"/>
        </w:rPr>
      </w:pPr>
      <w:r>
        <w:rPr>
          <w:sz w:val="24"/>
          <w:szCs w:val="24"/>
        </w:rPr>
        <w:t>« </w:t>
      </w:r>
      <w:r w:rsidRPr="00C72F46">
        <w:rPr>
          <w:b/>
          <w:sz w:val="24"/>
          <w:szCs w:val="24"/>
        </w:rPr>
        <w:t>Tétralogie</w:t>
      </w:r>
      <w:r>
        <w:rPr>
          <w:sz w:val="24"/>
          <w:szCs w:val="24"/>
        </w:rPr>
        <w:t> » ou « </w:t>
      </w:r>
      <w:r w:rsidRPr="00C72F46">
        <w:rPr>
          <w:b/>
          <w:sz w:val="24"/>
          <w:szCs w:val="24"/>
        </w:rPr>
        <w:t>quatuor</w:t>
      </w:r>
      <w:r>
        <w:rPr>
          <w:sz w:val="24"/>
          <w:szCs w:val="24"/>
        </w:rPr>
        <w:t xml:space="preserve"> », l’auteur, évoquant les œuvres, utilise l’un ou l’autre de ces deux termes </w:t>
      </w:r>
      <w:r w:rsidR="00C72F46">
        <w:rPr>
          <w:sz w:val="24"/>
          <w:szCs w:val="24"/>
        </w:rPr>
        <w:t>qui cependant ne sont pas strictement superposables. Si le mot « tétralogie », faisant clairement référence au théâtre antique grec, désigne un ensemble de 4 pièces, présentant une unité d’inspiration, le mot « quatuor » relève du lexique musical et s’applique à une œuvre pour  4 voix d’égale importance.</w:t>
      </w:r>
    </w:p>
    <w:p w14:paraId="5345F4BA" w14:textId="77777777" w:rsidR="00C72F46" w:rsidRPr="00C72F46" w:rsidRDefault="00C72F46" w:rsidP="00F604A3">
      <w:pPr>
        <w:pStyle w:val="Paragrafoelenco"/>
        <w:numPr>
          <w:ilvl w:val="0"/>
          <w:numId w:val="1"/>
        </w:numPr>
        <w:jc w:val="both"/>
        <w:rPr>
          <w:i/>
          <w:sz w:val="24"/>
          <w:szCs w:val="24"/>
        </w:rPr>
      </w:pPr>
      <w:r w:rsidRPr="00C72F46">
        <w:rPr>
          <w:sz w:val="24"/>
          <w:szCs w:val="24"/>
        </w:rPr>
        <w:t xml:space="preserve">L’un souligne donc </w:t>
      </w:r>
      <w:r w:rsidRPr="00C72F46">
        <w:rPr>
          <w:b/>
          <w:sz w:val="24"/>
          <w:szCs w:val="24"/>
        </w:rPr>
        <w:t>le travail d’écriture et de composition</w:t>
      </w:r>
      <w:r w:rsidRPr="00C72F46">
        <w:rPr>
          <w:sz w:val="24"/>
          <w:szCs w:val="24"/>
        </w:rPr>
        <w:t xml:space="preserve">, tandis que l’autre oriente au contraire plutôt vers </w:t>
      </w:r>
      <w:r w:rsidRPr="00C72F46">
        <w:rPr>
          <w:b/>
          <w:sz w:val="24"/>
          <w:szCs w:val="24"/>
        </w:rPr>
        <w:t>l’exécution</w:t>
      </w:r>
      <w:r w:rsidRPr="00C72F46">
        <w:rPr>
          <w:sz w:val="24"/>
          <w:szCs w:val="24"/>
        </w:rPr>
        <w:t xml:space="preserve">. Ainsi, le basculement d’un terme à l’autre prend des allures de nécessité, rappelant </w:t>
      </w:r>
      <w:r w:rsidRPr="00C72F46">
        <w:rPr>
          <w:b/>
          <w:sz w:val="24"/>
          <w:szCs w:val="24"/>
        </w:rPr>
        <w:t>l’essence même du théâtre</w:t>
      </w:r>
      <w:r w:rsidRPr="00C72F46">
        <w:rPr>
          <w:sz w:val="24"/>
          <w:szCs w:val="24"/>
        </w:rPr>
        <w:t>, indissociable de sa pratique.</w:t>
      </w:r>
    </w:p>
    <w:p w14:paraId="3DCA73E3" w14:textId="77777777" w:rsidR="00C72F46" w:rsidRPr="00C72F46" w:rsidRDefault="00C72F46" w:rsidP="00F604A3">
      <w:pPr>
        <w:pStyle w:val="Paragrafoelenco"/>
        <w:numPr>
          <w:ilvl w:val="0"/>
          <w:numId w:val="1"/>
        </w:numPr>
        <w:jc w:val="both"/>
        <w:rPr>
          <w:i/>
          <w:sz w:val="24"/>
          <w:szCs w:val="24"/>
        </w:rPr>
      </w:pPr>
      <w:r>
        <w:rPr>
          <w:sz w:val="24"/>
          <w:szCs w:val="24"/>
        </w:rPr>
        <w:t xml:space="preserve">Et, fondamental dans l’œuvre de Mouawad, </w:t>
      </w:r>
      <w:r w:rsidRPr="00C72F46">
        <w:rPr>
          <w:b/>
          <w:sz w:val="24"/>
          <w:szCs w:val="24"/>
        </w:rPr>
        <w:t>le jeu constant entre l’élaboration du texte et le travail du plateau</w:t>
      </w:r>
      <w:r>
        <w:rPr>
          <w:sz w:val="24"/>
          <w:szCs w:val="24"/>
        </w:rPr>
        <w:t>, l’un constituant la source et  l’aboutissement de l’autre.</w:t>
      </w:r>
    </w:p>
    <w:p w14:paraId="1ACCB005" w14:textId="77777777" w:rsidR="00C72F46" w:rsidRPr="00C72F46" w:rsidRDefault="00C72F46" w:rsidP="00F604A3">
      <w:pPr>
        <w:pStyle w:val="Paragrafoelenco"/>
        <w:numPr>
          <w:ilvl w:val="0"/>
          <w:numId w:val="1"/>
        </w:numPr>
        <w:jc w:val="both"/>
        <w:rPr>
          <w:i/>
          <w:sz w:val="24"/>
          <w:szCs w:val="24"/>
        </w:rPr>
      </w:pPr>
      <w:r>
        <w:rPr>
          <w:sz w:val="24"/>
          <w:szCs w:val="24"/>
        </w:rPr>
        <w:t xml:space="preserve">Dans un recueil constitué de lettres, de commentaires, de notes et d’extraits de son journal de bord personnel, Wajdi Mouawad pointe, pour </w:t>
      </w:r>
      <w:r>
        <w:rPr>
          <w:i/>
          <w:sz w:val="24"/>
          <w:szCs w:val="24"/>
        </w:rPr>
        <w:t>Le Sang des promesses</w:t>
      </w:r>
      <w:r>
        <w:rPr>
          <w:sz w:val="24"/>
          <w:szCs w:val="24"/>
        </w:rPr>
        <w:t xml:space="preserve">, </w:t>
      </w:r>
      <w:r w:rsidRPr="00C72F46">
        <w:rPr>
          <w:b/>
          <w:sz w:val="24"/>
          <w:szCs w:val="24"/>
        </w:rPr>
        <w:t>un dénominateur commun</w:t>
      </w:r>
      <w:r>
        <w:rPr>
          <w:sz w:val="24"/>
          <w:szCs w:val="24"/>
        </w:rPr>
        <w:t> : « </w:t>
      </w:r>
      <w:r>
        <w:rPr>
          <w:i/>
          <w:sz w:val="24"/>
          <w:szCs w:val="24"/>
        </w:rPr>
        <w:t>Littoral, Incendies, Forêts, Ciels</w:t>
      </w:r>
      <w:r>
        <w:rPr>
          <w:sz w:val="24"/>
          <w:szCs w:val="24"/>
        </w:rPr>
        <w:t xml:space="preserve">. Quatre spectacles formant un quatuor. Sans être une suite narrative, ils forment </w:t>
      </w:r>
      <w:r w:rsidRPr="00C72F46">
        <w:rPr>
          <w:b/>
          <w:sz w:val="24"/>
          <w:szCs w:val="24"/>
        </w:rPr>
        <w:t>une tentative de raconter un cri, celui d’un homme qui exprime la douleur qu’il ressent à la mort de son fils</w:t>
      </w:r>
      <w:r>
        <w:rPr>
          <w:sz w:val="24"/>
          <w:szCs w:val="24"/>
        </w:rPr>
        <w:t xml:space="preserve">. » </w:t>
      </w:r>
    </w:p>
    <w:p w14:paraId="39898084" w14:textId="77777777" w:rsidR="00C72F46" w:rsidRPr="00C72F46" w:rsidRDefault="00C72F46" w:rsidP="00F604A3">
      <w:pPr>
        <w:pStyle w:val="Paragrafoelenco"/>
        <w:numPr>
          <w:ilvl w:val="0"/>
          <w:numId w:val="1"/>
        </w:numPr>
        <w:jc w:val="both"/>
        <w:rPr>
          <w:i/>
          <w:sz w:val="24"/>
          <w:szCs w:val="24"/>
        </w:rPr>
      </w:pPr>
      <w:r w:rsidRPr="00C72F46">
        <w:rPr>
          <w:b/>
          <w:sz w:val="24"/>
          <w:szCs w:val="24"/>
        </w:rPr>
        <w:t>Exposée sous l’espèce de la perte irréparable, la mort d’un personnage, effective et non pas fantasmée, est posée comme point de départ dans les quatre fables</w:t>
      </w:r>
      <w:r>
        <w:rPr>
          <w:sz w:val="24"/>
          <w:szCs w:val="24"/>
        </w:rPr>
        <w:t xml:space="preserve">, y compris dans </w:t>
      </w:r>
      <w:r>
        <w:rPr>
          <w:i/>
          <w:sz w:val="24"/>
          <w:szCs w:val="24"/>
        </w:rPr>
        <w:t>Ciels</w:t>
      </w:r>
      <w:r>
        <w:rPr>
          <w:sz w:val="24"/>
          <w:szCs w:val="24"/>
        </w:rPr>
        <w:t xml:space="preserve"> qui, conformément à une certaine tradition de la tétralogie, se détache des trois autres volets par une facture différente.</w:t>
      </w:r>
    </w:p>
    <w:p w14:paraId="6B14137B" w14:textId="77777777" w:rsidR="00C72F46" w:rsidRPr="00316268" w:rsidRDefault="00316268" w:rsidP="00F604A3">
      <w:pPr>
        <w:pStyle w:val="Paragrafoelenco"/>
        <w:numPr>
          <w:ilvl w:val="0"/>
          <w:numId w:val="1"/>
        </w:numPr>
        <w:jc w:val="both"/>
        <w:rPr>
          <w:i/>
          <w:sz w:val="24"/>
          <w:szCs w:val="24"/>
        </w:rPr>
      </w:pPr>
      <w:r w:rsidRPr="00316268">
        <w:rPr>
          <w:sz w:val="24"/>
          <w:szCs w:val="24"/>
        </w:rPr>
        <w:t>Précurseur et lucide sur soi-même,</w:t>
      </w:r>
      <w:r>
        <w:rPr>
          <w:b/>
          <w:sz w:val="24"/>
          <w:szCs w:val="24"/>
        </w:rPr>
        <w:t xml:space="preserve"> Mouawad élabore une œuvre que l’on peut qualifier de tragique, de moderne et de sublime, </w:t>
      </w:r>
      <w:r w:rsidRPr="00316268">
        <w:rPr>
          <w:sz w:val="24"/>
          <w:szCs w:val="24"/>
        </w:rPr>
        <w:t>à l’image de certaines vies. Souvent qualifié d’épique, son théâtre</w:t>
      </w:r>
      <w:r>
        <w:rPr>
          <w:sz w:val="24"/>
          <w:szCs w:val="24"/>
        </w:rPr>
        <w:t xml:space="preserve"> l’est tout autant en effet puisqu’</w:t>
      </w:r>
      <w:r w:rsidRPr="00316268">
        <w:rPr>
          <w:b/>
          <w:sz w:val="24"/>
          <w:szCs w:val="24"/>
        </w:rPr>
        <w:t>il fait de la guerre</w:t>
      </w:r>
      <w:r>
        <w:rPr>
          <w:sz w:val="24"/>
          <w:szCs w:val="24"/>
        </w:rPr>
        <w:t xml:space="preserve">, notamment dans le quatuor, </w:t>
      </w:r>
      <w:r w:rsidRPr="00316268">
        <w:rPr>
          <w:b/>
          <w:sz w:val="24"/>
          <w:szCs w:val="24"/>
        </w:rPr>
        <w:t>le théâtre du théâtre</w:t>
      </w:r>
      <w:r>
        <w:rPr>
          <w:b/>
          <w:sz w:val="24"/>
          <w:szCs w:val="24"/>
        </w:rPr>
        <w:t xml:space="preserve"> où le corps déserté, la vie disparue fondent la nécessité d’un départ, d’un périple, d’une Odyssée</w:t>
      </w:r>
      <w:r>
        <w:rPr>
          <w:sz w:val="24"/>
          <w:szCs w:val="24"/>
        </w:rPr>
        <w:t xml:space="preserve"> (cf. </w:t>
      </w:r>
      <w:r>
        <w:rPr>
          <w:i/>
          <w:sz w:val="24"/>
          <w:szCs w:val="24"/>
        </w:rPr>
        <w:t>Anima</w:t>
      </w:r>
      <w:r>
        <w:rPr>
          <w:sz w:val="24"/>
          <w:szCs w:val="24"/>
        </w:rPr>
        <w:t>).</w:t>
      </w:r>
    </w:p>
    <w:p w14:paraId="7C3C331E" w14:textId="77777777" w:rsidR="00316268" w:rsidRPr="00316268" w:rsidRDefault="00316268" w:rsidP="00F604A3">
      <w:pPr>
        <w:pStyle w:val="Paragrafoelenco"/>
        <w:numPr>
          <w:ilvl w:val="0"/>
          <w:numId w:val="1"/>
        </w:numPr>
        <w:jc w:val="both"/>
        <w:rPr>
          <w:i/>
          <w:sz w:val="24"/>
          <w:szCs w:val="24"/>
        </w:rPr>
      </w:pPr>
      <w:r>
        <w:rPr>
          <w:sz w:val="24"/>
          <w:szCs w:val="24"/>
        </w:rPr>
        <w:t xml:space="preserve">Et Odyssée il y a bien. Si l’on veut appréhender le processus d’écriture qui préside à la gestation des œuvres, il faut remonter quelques années en arrière. Wajdi Mouawad, alors âgé de 25 ans et vivant au Québec, désire rompre avec l’abstraction et le rêve que représente désormais pour lui le Liban, son pays natal. </w:t>
      </w:r>
    </w:p>
    <w:p w14:paraId="2C81F338" w14:textId="77777777" w:rsidR="00316268" w:rsidRPr="00316268" w:rsidRDefault="00316268" w:rsidP="00F604A3">
      <w:pPr>
        <w:pStyle w:val="Paragrafoelenco"/>
        <w:numPr>
          <w:ilvl w:val="0"/>
          <w:numId w:val="1"/>
        </w:numPr>
        <w:jc w:val="both"/>
        <w:rPr>
          <w:i/>
          <w:sz w:val="24"/>
          <w:szCs w:val="24"/>
        </w:rPr>
      </w:pPr>
      <w:r w:rsidRPr="00316268">
        <w:rPr>
          <w:b/>
          <w:sz w:val="24"/>
          <w:szCs w:val="24"/>
        </w:rPr>
        <w:t>Il obtient du Conseil des arts du Canada, en juin 1992, une bourse pour financer un voyage</w:t>
      </w:r>
      <w:r>
        <w:rPr>
          <w:sz w:val="24"/>
          <w:szCs w:val="24"/>
        </w:rPr>
        <w:t xml:space="preserve"> et c’est ainsi qu’il revoit sa terre d’origine, quittée des années plus tôt, à l’âge de sept ans.</w:t>
      </w:r>
    </w:p>
    <w:p w14:paraId="105C85C9" w14:textId="77777777" w:rsidR="00316268" w:rsidRPr="00316268" w:rsidRDefault="00316268" w:rsidP="00F604A3">
      <w:pPr>
        <w:pStyle w:val="Paragrafoelenco"/>
        <w:numPr>
          <w:ilvl w:val="0"/>
          <w:numId w:val="1"/>
        </w:numPr>
        <w:jc w:val="both"/>
        <w:rPr>
          <w:i/>
          <w:sz w:val="24"/>
          <w:szCs w:val="24"/>
        </w:rPr>
      </w:pPr>
      <w:r>
        <w:rPr>
          <w:sz w:val="24"/>
          <w:szCs w:val="24"/>
        </w:rPr>
        <w:lastRenderedPageBreak/>
        <w:t>Il retrouve sa famille, sa culture lointaine, le soleil et le corps vivant du pays premier, en souffrance, dans les douleurs d’une guerre dont le spectacle remplit de rage le jeune homme qu’il est alors.</w:t>
      </w:r>
    </w:p>
    <w:p w14:paraId="48852CB6" w14:textId="77777777" w:rsidR="00316268" w:rsidRPr="00316268" w:rsidRDefault="00316268" w:rsidP="00F604A3">
      <w:pPr>
        <w:pStyle w:val="Paragrafoelenco"/>
        <w:numPr>
          <w:ilvl w:val="0"/>
          <w:numId w:val="1"/>
        </w:numPr>
        <w:jc w:val="both"/>
        <w:rPr>
          <w:i/>
          <w:sz w:val="24"/>
          <w:szCs w:val="24"/>
        </w:rPr>
      </w:pPr>
      <w:r>
        <w:rPr>
          <w:sz w:val="24"/>
          <w:szCs w:val="24"/>
        </w:rPr>
        <w:t>Faisant le constat qu’il s’éloigne du théâtre face au spectacle saisissant du Liban, il se met à « mitrailler », prenant une multitude de photos, comme autant d’archives de cette Odyssée sans exemple, que lui-même caractérise de « </w:t>
      </w:r>
      <w:r>
        <w:rPr>
          <w:b/>
          <w:sz w:val="24"/>
          <w:szCs w:val="24"/>
        </w:rPr>
        <w:t>retour vers soi ».</w:t>
      </w:r>
    </w:p>
    <w:p w14:paraId="381120E7" w14:textId="77777777" w:rsidR="00316268" w:rsidRPr="00316268" w:rsidRDefault="00316268" w:rsidP="00F604A3">
      <w:pPr>
        <w:pStyle w:val="Paragrafoelenco"/>
        <w:numPr>
          <w:ilvl w:val="0"/>
          <w:numId w:val="1"/>
        </w:numPr>
        <w:jc w:val="both"/>
        <w:rPr>
          <w:i/>
          <w:sz w:val="24"/>
          <w:szCs w:val="24"/>
        </w:rPr>
      </w:pPr>
      <w:r>
        <w:rPr>
          <w:sz w:val="24"/>
          <w:szCs w:val="24"/>
        </w:rPr>
        <w:t>L’urgence est sans doute d’empoigner le présent, de le fixer et de tout voir. La lecture du rapport de voyage qu’il écrit en 1995 s’avère précieuse sur tous ces points.</w:t>
      </w:r>
    </w:p>
    <w:p w14:paraId="04280F25" w14:textId="77777777" w:rsidR="00316268" w:rsidRPr="003E08B4" w:rsidRDefault="00316268" w:rsidP="00F604A3">
      <w:pPr>
        <w:pStyle w:val="Paragrafoelenco"/>
        <w:numPr>
          <w:ilvl w:val="0"/>
          <w:numId w:val="1"/>
        </w:numPr>
        <w:jc w:val="both"/>
        <w:rPr>
          <w:i/>
          <w:sz w:val="24"/>
          <w:szCs w:val="24"/>
        </w:rPr>
      </w:pPr>
      <w:r>
        <w:rPr>
          <w:sz w:val="24"/>
          <w:szCs w:val="24"/>
        </w:rPr>
        <w:t xml:space="preserve">Une fois revenu au Canada, le jeune dramaturge arpente </w:t>
      </w:r>
      <w:r w:rsidRPr="003E08B4">
        <w:rPr>
          <w:b/>
          <w:sz w:val="24"/>
          <w:szCs w:val="24"/>
        </w:rPr>
        <w:t>de nouveaux territoires d’écriture</w:t>
      </w:r>
      <w:r>
        <w:rPr>
          <w:sz w:val="24"/>
          <w:szCs w:val="24"/>
        </w:rPr>
        <w:t xml:space="preserve">, ayant acquis une « compréhension sur ce qui (le) pousse à vouloir écrire ». Il élabore un premier projet de texte qu’il reste deux ans sans écrire, livrant un autre à sa place, </w:t>
      </w:r>
      <w:r>
        <w:rPr>
          <w:i/>
          <w:sz w:val="24"/>
          <w:szCs w:val="24"/>
        </w:rPr>
        <w:t>Alphonse</w:t>
      </w:r>
      <w:r>
        <w:rPr>
          <w:sz w:val="24"/>
          <w:szCs w:val="24"/>
        </w:rPr>
        <w:t xml:space="preserve">. </w:t>
      </w:r>
      <w:r w:rsidR="003E08B4">
        <w:rPr>
          <w:sz w:val="24"/>
          <w:szCs w:val="24"/>
        </w:rPr>
        <w:t xml:space="preserve">Une telle découverte constitue pour lui une source d’étonnement et de questionnement : </w:t>
      </w:r>
      <w:r w:rsidR="003E08B4" w:rsidRPr="005A77BB">
        <w:rPr>
          <w:color w:val="0070C0"/>
          <w:sz w:val="24"/>
          <w:szCs w:val="24"/>
        </w:rPr>
        <w:t>« Comment les choses s’articulent pour que tel texte soit écrit alors que l’on comptait en écrire un autre ? ».</w:t>
      </w:r>
    </w:p>
    <w:p w14:paraId="0FD9AE06" w14:textId="77777777" w:rsidR="003E08B4" w:rsidRPr="003E08B4" w:rsidRDefault="003E08B4" w:rsidP="00F604A3">
      <w:pPr>
        <w:pStyle w:val="Paragrafoelenco"/>
        <w:numPr>
          <w:ilvl w:val="0"/>
          <w:numId w:val="1"/>
        </w:numPr>
        <w:jc w:val="both"/>
        <w:rPr>
          <w:i/>
          <w:sz w:val="24"/>
          <w:szCs w:val="24"/>
        </w:rPr>
      </w:pPr>
      <w:r w:rsidRPr="003E08B4">
        <w:rPr>
          <w:b/>
          <w:sz w:val="24"/>
          <w:szCs w:val="24"/>
        </w:rPr>
        <w:t>Surprenant, oui, ce théâtre l’est</w:t>
      </w:r>
      <w:r>
        <w:rPr>
          <w:sz w:val="24"/>
          <w:szCs w:val="24"/>
        </w:rPr>
        <w:t xml:space="preserve">. </w:t>
      </w:r>
      <w:r w:rsidRPr="003E08B4">
        <w:rPr>
          <w:b/>
          <w:sz w:val="24"/>
          <w:szCs w:val="24"/>
        </w:rPr>
        <w:t>Inattendu, et toujours dérangeant</w:t>
      </w:r>
      <w:r>
        <w:rPr>
          <w:sz w:val="24"/>
          <w:szCs w:val="24"/>
        </w:rPr>
        <w:t>. La question soulevée par l’émergence d’</w:t>
      </w:r>
      <w:r>
        <w:rPr>
          <w:i/>
          <w:sz w:val="24"/>
          <w:szCs w:val="24"/>
        </w:rPr>
        <w:t>Alphonse</w:t>
      </w:r>
      <w:r>
        <w:rPr>
          <w:sz w:val="24"/>
          <w:szCs w:val="24"/>
        </w:rPr>
        <w:t xml:space="preserve"> est immense. On peut y déceler un signe de la puissance de l’œuvre chez  Mouawad. </w:t>
      </w:r>
      <w:r w:rsidRPr="003E08B4">
        <w:rPr>
          <w:b/>
          <w:sz w:val="24"/>
          <w:szCs w:val="24"/>
        </w:rPr>
        <w:t>Le voyage accompli, parce qu’il a mis en lumière le pays natal, révèle l’écriture, engageant radicalement les années de la création à venir</w:t>
      </w:r>
      <w:r>
        <w:rPr>
          <w:sz w:val="24"/>
          <w:szCs w:val="24"/>
        </w:rPr>
        <w:t>.</w:t>
      </w:r>
    </w:p>
    <w:p w14:paraId="2CF5DCC5" w14:textId="77777777" w:rsidR="003E08B4" w:rsidRPr="003E08B4" w:rsidRDefault="003E08B4" w:rsidP="00F604A3">
      <w:pPr>
        <w:pStyle w:val="Paragrafoelenco"/>
        <w:numPr>
          <w:ilvl w:val="0"/>
          <w:numId w:val="1"/>
        </w:numPr>
        <w:jc w:val="both"/>
        <w:rPr>
          <w:i/>
          <w:sz w:val="24"/>
          <w:szCs w:val="24"/>
        </w:rPr>
      </w:pPr>
      <w:r>
        <w:rPr>
          <w:sz w:val="24"/>
          <w:szCs w:val="24"/>
        </w:rPr>
        <w:t xml:space="preserve">Si l’on s’en tient au </w:t>
      </w:r>
      <w:r>
        <w:rPr>
          <w:i/>
          <w:sz w:val="24"/>
          <w:szCs w:val="24"/>
        </w:rPr>
        <w:t>Sang des promesses</w:t>
      </w:r>
      <w:r>
        <w:rPr>
          <w:sz w:val="24"/>
          <w:szCs w:val="24"/>
        </w:rPr>
        <w:t xml:space="preserve">, l’aventure depuis le retour de Beyrouth, se sera poursuivie près de 20 années durant, dans </w:t>
      </w:r>
      <w:r w:rsidRPr="003E08B4">
        <w:rPr>
          <w:b/>
          <w:sz w:val="24"/>
          <w:szCs w:val="24"/>
        </w:rPr>
        <w:t>une quête exigeante et combien difficile</w:t>
      </w:r>
      <w:r>
        <w:rPr>
          <w:sz w:val="24"/>
          <w:szCs w:val="24"/>
        </w:rPr>
        <w:t xml:space="preserve">, celle </w:t>
      </w:r>
      <w:r w:rsidRPr="003E08B4">
        <w:rPr>
          <w:sz w:val="24"/>
          <w:szCs w:val="24"/>
        </w:rPr>
        <w:t>d’</w:t>
      </w:r>
      <w:r w:rsidRPr="003E08B4">
        <w:rPr>
          <w:b/>
          <w:sz w:val="24"/>
          <w:szCs w:val="24"/>
        </w:rPr>
        <w:t>une recréation par le théâtre de la terre perdue, éclatée, disséminée</w:t>
      </w:r>
      <w:r>
        <w:rPr>
          <w:sz w:val="24"/>
          <w:szCs w:val="24"/>
        </w:rPr>
        <w:t> : « </w:t>
      </w:r>
      <w:r>
        <w:rPr>
          <w:i/>
          <w:sz w:val="24"/>
          <w:szCs w:val="24"/>
        </w:rPr>
        <w:t>Littoral, Incendies, Forêts, Ciels</w:t>
      </w:r>
      <w:r>
        <w:rPr>
          <w:sz w:val="24"/>
          <w:szCs w:val="24"/>
        </w:rPr>
        <w:t xml:space="preserve">, comme l’envie de recréer les éléments pour répondre à la perte des éléments. Arraché à la mer voici </w:t>
      </w:r>
      <w:r>
        <w:rPr>
          <w:i/>
          <w:sz w:val="24"/>
          <w:szCs w:val="24"/>
        </w:rPr>
        <w:t>Littoral</w:t>
      </w:r>
      <w:r>
        <w:rPr>
          <w:sz w:val="24"/>
          <w:szCs w:val="24"/>
        </w:rPr>
        <w:t xml:space="preserve">, arraché au désir, voici </w:t>
      </w:r>
      <w:r>
        <w:rPr>
          <w:i/>
          <w:sz w:val="24"/>
          <w:szCs w:val="24"/>
        </w:rPr>
        <w:t>Incendies</w:t>
      </w:r>
      <w:r>
        <w:rPr>
          <w:sz w:val="24"/>
          <w:szCs w:val="24"/>
        </w:rPr>
        <w:t xml:space="preserve">, arraché à la montagne, voici </w:t>
      </w:r>
      <w:r>
        <w:rPr>
          <w:i/>
          <w:sz w:val="24"/>
          <w:szCs w:val="24"/>
        </w:rPr>
        <w:t>Forêts</w:t>
      </w:r>
      <w:r>
        <w:rPr>
          <w:sz w:val="24"/>
          <w:szCs w:val="24"/>
        </w:rPr>
        <w:t>,</w:t>
      </w:r>
      <w:r>
        <w:rPr>
          <w:i/>
          <w:sz w:val="24"/>
          <w:szCs w:val="24"/>
        </w:rPr>
        <w:t xml:space="preserve"> </w:t>
      </w:r>
      <w:r>
        <w:rPr>
          <w:sz w:val="24"/>
          <w:szCs w:val="24"/>
        </w:rPr>
        <w:t xml:space="preserve">arraché aux oiseaux, voici </w:t>
      </w:r>
      <w:r>
        <w:rPr>
          <w:i/>
          <w:sz w:val="24"/>
          <w:szCs w:val="24"/>
        </w:rPr>
        <w:t>Ciels</w:t>
      </w:r>
      <w:r>
        <w:rPr>
          <w:sz w:val="24"/>
          <w:szCs w:val="24"/>
        </w:rPr>
        <w:t> ».</w:t>
      </w:r>
    </w:p>
    <w:p w14:paraId="6F233B12" w14:textId="77777777" w:rsidR="003E08B4" w:rsidRPr="00925AD3" w:rsidRDefault="00F17633" w:rsidP="00F604A3">
      <w:pPr>
        <w:pStyle w:val="Paragrafoelenco"/>
        <w:numPr>
          <w:ilvl w:val="0"/>
          <w:numId w:val="1"/>
        </w:numPr>
        <w:jc w:val="both"/>
        <w:rPr>
          <w:i/>
          <w:sz w:val="24"/>
          <w:szCs w:val="24"/>
        </w:rPr>
      </w:pPr>
      <w:r>
        <w:rPr>
          <w:sz w:val="24"/>
          <w:szCs w:val="24"/>
        </w:rPr>
        <w:t xml:space="preserve">Presque entièrement écrite en français – on note çà et là des mots écrits en anglais et en arabe -, </w:t>
      </w:r>
      <w:r w:rsidRPr="00F17633">
        <w:rPr>
          <w:b/>
          <w:sz w:val="24"/>
          <w:szCs w:val="24"/>
        </w:rPr>
        <w:t>l’œuvre de Mouawad porte les traces de son appartenances</w:t>
      </w:r>
      <w:r>
        <w:rPr>
          <w:sz w:val="24"/>
          <w:szCs w:val="24"/>
        </w:rPr>
        <w:t xml:space="preserve">, notamment </w:t>
      </w:r>
      <w:r w:rsidRPr="00F17633">
        <w:rPr>
          <w:b/>
          <w:sz w:val="24"/>
          <w:szCs w:val="24"/>
        </w:rPr>
        <w:t>québécoises</w:t>
      </w:r>
      <w:r>
        <w:rPr>
          <w:sz w:val="24"/>
          <w:szCs w:val="24"/>
        </w:rPr>
        <w:t xml:space="preserve">, et </w:t>
      </w:r>
      <w:r w:rsidRPr="00F17633">
        <w:rPr>
          <w:b/>
          <w:sz w:val="24"/>
          <w:szCs w:val="24"/>
        </w:rPr>
        <w:t>interroge la question de la langue</w:t>
      </w:r>
      <w:r>
        <w:rPr>
          <w:sz w:val="24"/>
          <w:szCs w:val="24"/>
        </w:rPr>
        <w:t xml:space="preserve">, langue de l’autre comme terre d’accueil et de re-création. </w:t>
      </w:r>
      <w:r w:rsidRPr="00925AD3">
        <w:rPr>
          <w:b/>
          <w:sz w:val="24"/>
          <w:szCs w:val="24"/>
        </w:rPr>
        <w:t>Ainsi donc elle est intimement et intrinsèquement liée à l’aventure de l’exil</w:t>
      </w:r>
      <w:r>
        <w:rPr>
          <w:sz w:val="24"/>
          <w:szCs w:val="24"/>
        </w:rPr>
        <w:t>.</w:t>
      </w:r>
    </w:p>
    <w:p w14:paraId="359E02A6" w14:textId="77777777" w:rsidR="00925AD3" w:rsidRPr="00192B18" w:rsidRDefault="00B15890" w:rsidP="00F604A3">
      <w:pPr>
        <w:pStyle w:val="Paragrafoelenco"/>
        <w:numPr>
          <w:ilvl w:val="0"/>
          <w:numId w:val="1"/>
        </w:numPr>
        <w:jc w:val="both"/>
        <w:rPr>
          <w:i/>
          <w:sz w:val="24"/>
          <w:szCs w:val="24"/>
        </w:rPr>
      </w:pPr>
      <w:r>
        <w:rPr>
          <w:sz w:val="24"/>
          <w:szCs w:val="24"/>
        </w:rPr>
        <w:t xml:space="preserve">À l’arrivée au Liban, en 1992, le chemin qui mène Wajdi Mouawad vers </w:t>
      </w:r>
      <w:r>
        <w:rPr>
          <w:i/>
          <w:sz w:val="24"/>
          <w:szCs w:val="24"/>
        </w:rPr>
        <w:t>Incendies</w:t>
      </w:r>
      <w:r>
        <w:rPr>
          <w:sz w:val="24"/>
          <w:szCs w:val="24"/>
        </w:rPr>
        <w:t xml:space="preserve"> est ouvert. Il sera fait de rencontres et de croisements dont la découverte, pour le spectateur et pour le lecteur, engage à son tour un parcours qu’il est temps de commencer.</w:t>
      </w:r>
    </w:p>
    <w:p w14:paraId="09D85D5F" w14:textId="77777777" w:rsidR="00192B18" w:rsidRDefault="00192B18" w:rsidP="00192B18">
      <w:pPr>
        <w:pStyle w:val="Paragrafoelenco"/>
        <w:jc w:val="both"/>
        <w:rPr>
          <w:sz w:val="24"/>
          <w:szCs w:val="24"/>
        </w:rPr>
      </w:pPr>
    </w:p>
    <w:p w14:paraId="4AE6B4CA" w14:textId="77777777" w:rsidR="00EA75B7" w:rsidRDefault="00EA75B7" w:rsidP="00192B18">
      <w:pPr>
        <w:pStyle w:val="Paragrafoelenco"/>
        <w:jc w:val="both"/>
        <w:rPr>
          <w:b/>
          <w:sz w:val="24"/>
          <w:szCs w:val="24"/>
        </w:rPr>
      </w:pPr>
    </w:p>
    <w:p w14:paraId="4C82A86E" w14:textId="41712058" w:rsidR="00192B18" w:rsidRDefault="00192B18" w:rsidP="00EA75B7">
      <w:pPr>
        <w:pStyle w:val="Paragrafoelenco"/>
        <w:numPr>
          <w:ilvl w:val="0"/>
          <w:numId w:val="3"/>
        </w:numPr>
        <w:jc w:val="both"/>
        <w:rPr>
          <w:b/>
          <w:sz w:val="24"/>
          <w:szCs w:val="24"/>
        </w:rPr>
      </w:pPr>
      <w:r w:rsidRPr="00192B18">
        <w:rPr>
          <w:b/>
          <w:sz w:val="24"/>
          <w:szCs w:val="24"/>
        </w:rPr>
        <w:t>LA PLACE D’INCENDIES DANS LE PARCOURS CRÉATIF DE W. MOUAWAD</w:t>
      </w:r>
    </w:p>
    <w:p w14:paraId="4B84502A" w14:textId="77777777" w:rsidR="00192B18" w:rsidRPr="00192B18" w:rsidRDefault="00192B18" w:rsidP="00192B18">
      <w:pPr>
        <w:ind w:firstLine="708"/>
        <w:jc w:val="both"/>
        <w:rPr>
          <w:b/>
          <w:i/>
          <w:sz w:val="24"/>
          <w:szCs w:val="24"/>
        </w:rPr>
      </w:pPr>
      <w:r w:rsidRPr="00192B18">
        <w:rPr>
          <w:b/>
          <w:sz w:val="24"/>
          <w:szCs w:val="24"/>
        </w:rPr>
        <w:t>Enfance et formation</w:t>
      </w:r>
    </w:p>
    <w:p w14:paraId="2E042AAF" w14:textId="77777777" w:rsidR="00192B18" w:rsidRPr="00192B18" w:rsidRDefault="00192B18" w:rsidP="00F604A3">
      <w:pPr>
        <w:pStyle w:val="Paragrafoelenco"/>
        <w:numPr>
          <w:ilvl w:val="0"/>
          <w:numId w:val="1"/>
        </w:numPr>
        <w:jc w:val="both"/>
        <w:rPr>
          <w:i/>
          <w:sz w:val="24"/>
          <w:szCs w:val="24"/>
        </w:rPr>
      </w:pPr>
      <w:r>
        <w:rPr>
          <w:sz w:val="24"/>
          <w:szCs w:val="24"/>
        </w:rPr>
        <w:t>« Le poisson soi resta rivé aux eaux de l’enfance alors que lui-même avait quitté le pays natal entre tous. »</w:t>
      </w:r>
    </w:p>
    <w:p w14:paraId="70E643BA" w14:textId="77777777" w:rsidR="00192B18" w:rsidRPr="00192B18" w:rsidRDefault="00192B18" w:rsidP="00F604A3">
      <w:pPr>
        <w:pStyle w:val="Paragrafoelenco"/>
        <w:numPr>
          <w:ilvl w:val="0"/>
          <w:numId w:val="1"/>
        </w:numPr>
        <w:jc w:val="both"/>
        <w:rPr>
          <w:b/>
          <w:i/>
          <w:sz w:val="24"/>
          <w:szCs w:val="24"/>
        </w:rPr>
      </w:pPr>
      <w:r>
        <w:rPr>
          <w:sz w:val="24"/>
          <w:szCs w:val="24"/>
        </w:rPr>
        <w:t xml:space="preserve">Wajdi Mouawad naît le </w:t>
      </w:r>
      <w:r w:rsidRPr="00192B18">
        <w:rPr>
          <w:b/>
          <w:sz w:val="24"/>
          <w:szCs w:val="24"/>
        </w:rPr>
        <w:t>16 octobre 1968</w:t>
      </w:r>
      <w:r>
        <w:rPr>
          <w:sz w:val="24"/>
          <w:szCs w:val="24"/>
        </w:rPr>
        <w:t xml:space="preserve">, à Deir-el-Qamar, village du Chouf au Liban, situé à 20 kilomètres de Beyrouth, </w:t>
      </w:r>
      <w:r w:rsidRPr="00192B18">
        <w:rPr>
          <w:b/>
          <w:sz w:val="24"/>
          <w:szCs w:val="24"/>
        </w:rPr>
        <w:t>dans une famille chrétienne maronite</w:t>
      </w:r>
      <w:r>
        <w:rPr>
          <w:sz w:val="24"/>
          <w:szCs w:val="24"/>
        </w:rPr>
        <w:t>. Il y vit une première enfance marquée par la guerre et l’usage précoce des armes à feu.</w:t>
      </w:r>
    </w:p>
    <w:p w14:paraId="4CC133B3" w14:textId="77777777" w:rsidR="00192B18" w:rsidRPr="00AA68A4" w:rsidRDefault="00192B18" w:rsidP="00F604A3">
      <w:pPr>
        <w:pStyle w:val="Paragrafoelenco"/>
        <w:numPr>
          <w:ilvl w:val="0"/>
          <w:numId w:val="1"/>
        </w:numPr>
        <w:jc w:val="both"/>
        <w:rPr>
          <w:b/>
          <w:i/>
          <w:color w:val="0070C0"/>
          <w:sz w:val="24"/>
          <w:szCs w:val="24"/>
        </w:rPr>
      </w:pPr>
      <w:r>
        <w:rPr>
          <w:sz w:val="24"/>
          <w:szCs w:val="24"/>
        </w:rPr>
        <w:t xml:space="preserve">Dans </w:t>
      </w:r>
      <w:r>
        <w:rPr>
          <w:i/>
          <w:sz w:val="24"/>
          <w:szCs w:val="24"/>
        </w:rPr>
        <w:t>Le Poisson soi</w:t>
      </w:r>
      <w:r>
        <w:rPr>
          <w:sz w:val="24"/>
          <w:szCs w:val="24"/>
        </w:rPr>
        <w:t xml:space="preserve">, essai consacré à la recherche des origines où l’histoire personnelle s’enracine dans le discours poétique, Mouawad, opérant un retour à la fois sur lui-même et </w:t>
      </w:r>
      <w:r>
        <w:rPr>
          <w:sz w:val="24"/>
          <w:szCs w:val="24"/>
        </w:rPr>
        <w:lastRenderedPageBreak/>
        <w:t xml:space="preserve">en arrière, rappelle de façon saisissante des souvenirs d’enfance liés aux armes : </w:t>
      </w:r>
      <w:r w:rsidRPr="00AA68A4">
        <w:rPr>
          <w:color w:val="0070C0"/>
          <w:sz w:val="24"/>
          <w:szCs w:val="24"/>
        </w:rPr>
        <w:t>« Enfant, il avait acquis, par la force des circonstances, une connaissance aiguë des armes à feu. Il savait démonter, astiquer, nettoyer, remonter et calibrer une kalachnikov de manière quasi professionnelle. Enfant, il guettait le passage des miliciens pour s’occuper de leurs armes et se faire un peu d’argent de poche. Enfant, il rêvait du jour où il aurait sa propre kalachnikov. »</w:t>
      </w:r>
    </w:p>
    <w:p w14:paraId="2AE9410E" w14:textId="77777777" w:rsidR="00192B18" w:rsidRPr="00473C90" w:rsidRDefault="00473C90" w:rsidP="00F604A3">
      <w:pPr>
        <w:pStyle w:val="Paragrafoelenco"/>
        <w:numPr>
          <w:ilvl w:val="0"/>
          <w:numId w:val="1"/>
        </w:numPr>
        <w:jc w:val="both"/>
        <w:rPr>
          <w:b/>
          <w:i/>
          <w:sz w:val="24"/>
          <w:szCs w:val="24"/>
        </w:rPr>
      </w:pPr>
      <w:r>
        <w:rPr>
          <w:sz w:val="24"/>
          <w:szCs w:val="24"/>
        </w:rPr>
        <w:t xml:space="preserve">Très jeune, </w:t>
      </w:r>
      <w:r w:rsidRPr="00473C90">
        <w:rPr>
          <w:b/>
          <w:sz w:val="24"/>
          <w:szCs w:val="24"/>
        </w:rPr>
        <w:t>vivant à la solde des miliciens</w:t>
      </w:r>
      <w:r>
        <w:rPr>
          <w:sz w:val="24"/>
          <w:szCs w:val="24"/>
        </w:rPr>
        <w:t xml:space="preserve">, Mouawad n’est pas le seul enfant libanais de sa génération à vivre une telle expérience. Une version antérieure du </w:t>
      </w:r>
      <w:r>
        <w:rPr>
          <w:i/>
          <w:sz w:val="24"/>
          <w:szCs w:val="24"/>
        </w:rPr>
        <w:t>Poisson soi</w:t>
      </w:r>
      <w:r>
        <w:rPr>
          <w:sz w:val="24"/>
          <w:szCs w:val="24"/>
        </w:rPr>
        <w:t xml:space="preserve"> mentionne des « amis, petits » guettant avec lui les hommes d’armes. On en peut déterminer avec certitude l’âge de l’enfant au moment des faits rapportés, on sait toutefois qu’ </w:t>
      </w:r>
      <w:r w:rsidRPr="00473C90">
        <w:rPr>
          <w:b/>
          <w:sz w:val="24"/>
          <w:szCs w:val="24"/>
        </w:rPr>
        <w:t>il a sept/huit ans lorsque ses parents décident de fuir la guerre et de quitter le Liban</w:t>
      </w:r>
      <w:r>
        <w:rPr>
          <w:sz w:val="24"/>
          <w:szCs w:val="24"/>
        </w:rPr>
        <w:t>.</w:t>
      </w:r>
    </w:p>
    <w:p w14:paraId="5171868F" w14:textId="77777777" w:rsidR="00473C90" w:rsidRPr="00CF61C1" w:rsidRDefault="00CF61C1" w:rsidP="00F604A3">
      <w:pPr>
        <w:pStyle w:val="Paragrafoelenco"/>
        <w:numPr>
          <w:ilvl w:val="0"/>
          <w:numId w:val="1"/>
        </w:numPr>
        <w:jc w:val="both"/>
        <w:rPr>
          <w:b/>
          <w:i/>
          <w:sz w:val="24"/>
          <w:szCs w:val="24"/>
        </w:rPr>
      </w:pPr>
      <w:r w:rsidRPr="00CF61C1">
        <w:rPr>
          <w:sz w:val="24"/>
          <w:szCs w:val="24"/>
        </w:rPr>
        <w:t xml:space="preserve">Selon ses propres dires, </w:t>
      </w:r>
      <w:r w:rsidRPr="00CF61C1">
        <w:rPr>
          <w:b/>
          <w:sz w:val="24"/>
          <w:szCs w:val="24"/>
        </w:rPr>
        <w:t>ses parents ignorent les agissements du jeune Mouawad</w:t>
      </w:r>
      <w:r>
        <w:rPr>
          <w:b/>
          <w:sz w:val="24"/>
          <w:szCs w:val="24"/>
        </w:rPr>
        <w:t xml:space="preserve">. </w:t>
      </w:r>
      <w:r w:rsidRPr="00CF61C1">
        <w:rPr>
          <w:b/>
          <w:sz w:val="24"/>
          <w:szCs w:val="24"/>
        </w:rPr>
        <w:t>S’ils</w:t>
      </w:r>
      <w:r>
        <w:rPr>
          <w:b/>
          <w:sz w:val="24"/>
          <w:szCs w:val="24"/>
        </w:rPr>
        <w:t xml:space="preserve"> choisissent l’exil, c’est dans le souci de préserver leurs enfants d’une guerre dont nul n’entrevoit l’issue.</w:t>
      </w:r>
    </w:p>
    <w:p w14:paraId="0B43F8F0" w14:textId="77777777" w:rsidR="00CF61C1" w:rsidRPr="00BD3996" w:rsidRDefault="00BD3996" w:rsidP="00F604A3">
      <w:pPr>
        <w:pStyle w:val="Paragrafoelenco"/>
        <w:numPr>
          <w:ilvl w:val="0"/>
          <w:numId w:val="1"/>
        </w:numPr>
        <w:jc w:val="both"/>
        <w:rPr>
          <w:i/>
          <w:sz w:val="24"/>
          <w:szCs w:val="24"/>
        </w:rPr>
      </w:pPr>
      <w:r w:rsidRPr="00BD3996">
        <w:rPr>
          <w:sz w:val="24"/>
          <w:szCs w:val="24"/>
        </w:rPr>
        <w:t xml:space="preserve">La </w:t>
      </w:r>
      <w:r>
        <w:rPr>
          <w:sz w:val="24"/>
          <w:szCs w:val="24"/>
        </w:rPr>
        <w:t xml:space="preserve">famille s’établit pendant plusieurs années en France, avant de </w:t>
      </w:r>
      <w:r w:rsidRPr="00BD3996">
        <w:rPr>
          <w:b/>
          <w:sz w:val="24"/>
          <w:szCs w:val="24"/>
        </w:rPr>
        <w:t>partir en 1983</w:t>
      </w:r>
      <w:r>
        <w:rPr>
          <w:sz w:val="24"/>
          <w:szCs w:val="24"/>
        </w:rPr>
        <w:t xml:space="preserve">, pour la province de </w:t>
      </w:r>
      <w:r w:rsidRPr="00BD3996">
        <w:rPr>
          <w:b/>
          <w:sz w:val="24"/>
          <w:szCs w:val="24"/>
        </w:rPr>
        <w:t>Québec</w:t>
      </w:r>
      <w:r>
        <w:rPr>
          <w:sz w:val="24"/>
          <w:szCs w:val="24"/>
        </w:rPr>
        <w:t xml:space="preserve"> au Canada. Mouawad a 15 ans et </w:t>
      </w:r>
      <w:r w:rsidRPr="00BD3996">
        <w:rPr>
          <w:b/>
          <w:sz w:val="24"/>
          <w:szCs w:val="24"/>
        </w:rPr>
        <w:t>ce deuxième exil constitue une blessure, pe</w:t>
      </w:r>
      <w:r>
        <w:rPr>
          <w:b/>
          <w:sz w:val="24"/>
          <w:szCs w:val="24"/>
        </w:rPr>
        <w:t xml:space="preserve">ut-être plus douloureuse encore </w:t>
      </w:r>
      <w:r w:rsidRPr="00BD3996">
        <w:rPr>
          <w:sz w:val="24"/>
          <w:szCs w:val="24"/>
        </w:rPr>
        <w:t>que celle reçue enfant en quittant le pays natal.</w:t>
      </w:r>
    </w:p>
    <w:p w14:paraId="49B1D29F" w14:textId="77777777" w:rsidR="00BD3996" w:rsidRPr="00BD3996" w:rsidRDefault="00BD3996" w:rsidP="00F604A3">
      <w:pPr>
        <w:pStyle w:val="Paragrafoelenco"/>
        <w:numPr>
          <w:ilvl w:val="0"/>
          <w:numId w:val="1"/>
        </w:numPr>
        <w:jc w:val="both"/>
        <w:rPr>
          <w:b/>
          <w:i/>
          <w:sz w:val="24"/>
          <w:szCs w:val="24"/>
        </w:rPr>
      </w:pPr>
      <w:r>
        <w:rPr>
          <w:b/>
          <w:sz w:val="24"/>
          <w:szCs w:val="24"/>
        </w:rPr>
        <w:t>La figure de l’adolescent et le motif du voyage</w:t>
      </w:r>
      <w:r w:rsidRPr="00BD3996">
        <w:rPr>
          <w:sz w:val="24"/>
          <w:szCs w:val="24"/>
        </w:rPr>
        <w:t>, très prégnants dans son théâtre, trouvent sans aucun doute dans cette arrachement une origine.</w:t>
      </w:r>
    </w:p>
    <w:p w14:paraId="45EA09E2" w14:textId="77777777" w:rsidR="00BD3996" w:rsidRPr="00347B57" w:rsidRDefault="00CE76E1" w:rsidP="00F604A3">
      <w:pPr>
        <w:pStyle w:val="Paragrafoelenco"/>
        <w:numPr>
          <w:ilvl w:val="0"/>
          <w:numId w:val="1"/>
        </w:numPr>
        <w:jc w:val="both"/>
        <w:rPr>
          <w:b/>
          <w:i/>
          <w:sz w:val="24"/>
          <w:szCs w:val="24"/>
        </w:rPr>
      </w:pPr>
      <w:r w:rsidRPr="00CE76E1">
        <w:rPr>
          <w:sz w:val="24"/>
          <w:szCs w:val="24"/>
        </w:rPr>
        <w:t>Le jeune homme cependant découvre</w:t>
      </w:r>
      <w:r>
        <w:rPr>
          <w:b/>
          <w:sz w:val="24"/>
          <w:szCs w:val="24"/>
        </w:rPr>
        <w:t xml:space="preserve"> au Québec une terre propice à son développement personnel et artistique. </w:t>
      </w:r>
      <w:r>
        <w:rPr>
          <w:sz w:val="24"/>
          <w:szCs w:val="24"/>
        </w:rPr>
        <w:t xml:space="preserve">Il reçoit </w:t>
      </w:r>
      <w:r w:rsidRPr="00CE76E1">
        <w:rPr>
          <w:b/>
          <w:sz w:val="24"/>
          <w:szCs w:val="24"/>
        </w:rPr>
        <w:t>à Montréal une formation théâtrale et culturelle</w:t>
      </w:r>
      <w:r>
        <w:rPr>
          <w:sz w:val="24"/>
          <w:szCs w:val="24"/>
        </w:rPr>
        <w:t xml:space="preserve">, capitale pour l’œuvre à venir et qui lui permet, selon ses propres mots, de </w:t>
      </w:r>
      <w:r w:rsidRPr="00CE76E1">
        <w:rPr>
          <w:b/>
          <w:sz w:val="24"/>
          <w:szCs w:val="24"/>
        </w:rPr>
        <w:t>« prendre la parole »</w:t>
      </w:r>
      <w:r>
        <w:rPr>
          <w:sz w:val="24"/>
          <w:szCs w:val="24"/>
        </w:rPr>
        <w:t>. C’est ce qu’il affirme à Laurent Goumarre, lors de l’émission « Le Rendez-vous » du 1</w:t>
      </w:r>
      <w:r w:rsidRPr="00CE76E1">
        <w:rPr>
          <w:sz w:val="24"/>
          <w:szCs w:val="24"/>
          <w:vertAlign w:val="superscript"/>
        </w:rPr>
        <w:t>er</w:t>
      </w:r>
      <w:r>
        <w:rPr>
          <w:sz w:val="24"/>
          <w:szCs w:val="24"/>
        </w:rPr>
        <w:t xml:space="preserve"> janvier 2013. Inscrit à </w:t>
      </w:r>
      <w:r w:rsidRPr="00CE76E1">
        <w:rPr>
          <w:b/>
          <w:sz w:val="24"/>
          <w:szCs w:val="24"/>
        </w:rPr>
        <w:t>l’École Nationale de Théâtre du Canada</w:t>
      </w:r>
      <w:r>
        <w:rPr>
          <w:sz w:val="24"/>
          <w:szCs w:val="24"/>
        </w:rPr>
        <w:t xml:space="preserve">, il en sort </w:t>
      </w:r>
      <w:r w:rsidRPr="00CE76E1">
        <w:rPr>
          <w:b/>
          <w:sz w:val="24"/>
          <w:szCs w:val="24"/>
        </w:rPr>
        <w:t>diplômé en interprétation en 1991</w:t>
      </w:r>
      <w:r>
        <w:rPr>
          <w:sz w:val="24"/>
          <w:szCs w:val="24"/>
        </w:rPr>
        <w:t>, et débute aussitôt sa carrière.</w:t>
      </w:r>
    </w:p>
    <w:p w14:paraId="3E8A0110" w14:textId="77777777" w:rsidR="00891141" w:rsidRPr="00891141" w:rsidRDefault="00AA68A4" w:rsidP="00F604A3">
      <w:pPr>
        <w:pStyle w:val="Paragrafoelenco"/>
        <w:numPr>
          <w:ilvl w:val="0"/>
          <w:numId w:val="1"/>
        </w:numPr>
        <w:jc w:val="both"/>
        <w:rPr>
          <w:b/>
          <w:i/>
          <w:color w:val="0070C0"/>
          <w:sz w:val="24"/>
          <w:szCs w:val="24"/>
        </w:rPr>
      </w:pPr>
      <w:r w:rsidRPr="00891141">
        <w:rPr>
          <w:color w:val="0070C0"/>
          <w:sz w:val="24"/>
          <w:szCs w:val="24"/>
        </w:rPr>
        <w:t xml:space="preserve">« Il y eu une période où j’écrivais sans savoir si ce que j’étais en train d’écrire allait un jour être présenté sur la scène ou pas. C’est-à-dire qu’il y a vraiment deux périodes tout à fait séparées. Et ce qui différencie ces périodes, c’est essentiellement ça : il y a eu une période où j’écrivais sans savoir du tout si ce que j’étais en train d’écrire </w:t>
      </w:r>
      <w:r w:rsidR="00891141" w:rsidRPr="00891141">
        <w:rPr>
          <w:color w:val="0070C0"/>
          <w:sz w:val="24"/>
          <w:szCs w:val="24"/>
        </w:rPr>
        <w:t>allait un jour être monté. Je n’en avais même pas le projet, je n’en avais même pas l’idée. […] Cela correspond à une période qui va de 1985 à 1994 : dix ans quand même… ».</w:t>
      </w:r>
      <w:r w:rsidR="00891141">
        <w:rPr>
          <w:color w:val="0070C0"/>
          <w:sz w:val="24"/>
          <w:szCs w:val="24"/>
        </w:rPr>
        <w:t xml:space="preserve"> </w:t>
      </w:r>
    </w:p>
    <w:p w14:paraId="4F57941C" w14:textId="77777777" w:rsidR="00891141" w:rsidRPr="00891141" w:rsidRDefault="00891141" w:rsidP="00891141">
      <w:pPr>
        <w:pStyle w:val="Paragrafoelenco"/>
        <w:numPr>
          <w:ilvl w:val="0"/>
          <w:numId w:val="1"/>
        </w:numPr>
        <w:jc w:val="both"/>
        <w:rPr>
          <w:b/>
          <w:i/>
          <w:sz w:val="24"/>
          <w:szCs w:val="24"/>
        </w:rPr>
      </w:pPr>
      <w:r w:rsidRPr="00891141">
        <w:rPr>
          <w:sz w:val="24"/>
          <w:szCs w:val="24"/>
        </w:rPr>
        <w:t xml:space="preserve">Aux sources </w:t>
      </w:r>
      <w:r>
        <w:rPr>
          <w:sz w:val="24"/>
          <w:szCs w:val="24"/>
        </w:rPr>
        <w:t xml:space="preserve">de la création, </w:t>
      </w:r>
      <w:r w:rsidRPr="00891141">
        <w:rPr>
          <w:b/>
          <w:sz w:val="24"/>
          <w:szCs w:val="24"/>
        </w:rPr>
        <w:t>l’écriture s’impose</w:t>
      </w:r>
      <w:r>
        <w:rPr>
          <w:sz w:val="24"/>
          <w:szCs w:val="24"/>
        </w:rPr>
        <w:t xml:space="preserve"> donc pour Wajdi Mouawad </w:t>
      </w:r>
      <w:r w:rsidRPr="00891141">
        <w:rPr>
          <w:b/>
          <w:sz w:val="24"/>
          <w:szCs w:val="24"/>
        </w:rPr>
        <w:t>comme un processus fondateur</w:t>
      </w:r>
      <w:r>
        <w:rPr>
          <w:sz w:val="24"/>
          <w:szCs w:val="24"/>
        </w:rPr>
        <w:t xml:space="preserve">, accompagnant la formation de comédien et la réflexion sur le théâtre. D’emblée expérimentée comme nécessaire, </w:t>
      </w:r>
      <w:r w:rsidRPr="00891141">
        <w:rPr>
          <w:b/>
          <w:sz w:val="24"/>
          <w:szCs w:val="24"/>
        </w:rPr>
        <w:t>elle joue un rôle majeur dans l’élaboration d’une dramaturgie originale</w:t>
      </w:r>
      <w:r>
        <w:rPr>
          <w:sz w:val="24"/>
          <w:szCs w:val="24"/>
        </w:rPr>
        <w:t>, participant de façon décisive au génie de l’œuvre.</w:t>
      </w:r>
    </w:p>
    <w:p w14:paraId="6DD9D315" w14:textId="77777777" w:rsidR="00891141" w:rsidRPr="00891141" w:rsidRDefault="00891141" w:rsidP="00891141">
      <w:pPr>
        <w:pStyle w:val="Paragrafoelenco"/>
        <w:numPr>
          <w:ilvl w:val="0"/>
          <w:numId w:val="1"/>
        </w:numPr>
        <w:jc w:val="both"/>
        <w:rPr>
          <w:b/>
          <w:i/>
          <w:sz w:val="24"/>
          <w:szCs w:val="24"/>
        </w:rPr>
      </w:pPr>
      <w:r>
        <w:rPr>
          <w:sz w:val="24"/>
          <w:szCs w:val="24"/>
        </w:rPr>
        <w:t xml:space="preserve">Menée à partir de l’exploration conjointe des deux grandes composantes du travail dramaturgique, </w:t>
      </w:r>
      <w:r w:rsidRPr="00891141">
        <w:rPr>
          <w:b/>
          <w:sz w:val="24"/>
          <w:szCs w:val="24"/>
        </w:rPr>
        <w:t>texte et plateau</w:t>
      </w:r>
      <w:r>
        <w:rPr>
          <w:sz w:val="24"/>
          <w:szCs w:val="24"/>
        </w:rPr>
        <w:t xml:space="preserve">, la pratique de Mouawad se singularise par le passage permanent de l’un à l’autre. </w:t>
      </w:r>
      <w:r w:rsidRPr="00891141">
        <w:rPr>
          <w:b/>
          <w:sz w:val="24"/>
          <w:szCs w:val="24"/>
        </w:rPr>
        <w:t>Une semblable démarche produit une mise à l’épreuve sans compromission du texte par le concret de la scène</w:t>
      </w:r>
      <w:r>
        <w:rPr>
          <w:sz w:val="24"/>
          <w:szCs w:val="24"/>
        </w:rPr>
        <w:t xml:space="preserve">, notamment comme promise  ses propres </w:t>
      </w:r>
      <w:r w:rsidRPr="00891141">
        <w:rPr>
          <w:b/>
          <w:sz w:val="24"/>
          <w:szCs w:val="24"/>
        </w:rPr>
        <w:t>réécritures</w:t>
      </w:r>
      <w:r>
        <w:rPr>
          <w:sz w:val="24"/>
          <w:szCs w:val="24"/>
        </w:rPr>
        <w:t>. Un examen du parcours artistique de l’auteur nous donnera la mesure de son expérience.</w:t>
      </w:r>
    </w:p>
    <w:p w14:paraId="5883AF75" w14:textId="77777777" w:rsidR="00891141" w:rsidRPr="008A1BF6" w:rsidRDefault="008A1BF6" w:rsidP="00891141">
      <w:pPr>
        <w:pStyle w:val="Paragrafoelenco"/>
        <w:numPr>
          <w:ilvl w:val="0"/>
          <w:numId w:val="1"/>
        </w:numPr>
        <w:jc w:val="both"/>
        <w:rPr>
          <w:b/>
          <w:i/>
          <w:sz w:val="24"/>
          <w:szCs w:val="24"/>
        </w:rPr>
      </w:pPr>
      <w:r>
        <w:rPr>
          <w:sz w:val="24"/>
          <w:szCs w:val="24"/>
        </w:rPr>
        <w:t xml:space="preserve">Immédiatement après l’obtention de son diplôme, Wajdi Mouawad cofonde et codirige avec la comédienne </w:t>
      </w:r>
      <w:r w:rsidRPr="008A1BF6">
        <w:rPr>
          <w:b/>
          <w:sz w:val="24"/>
          <w:szCs w:val="24"/>
        </w:rPr>
        <w:t>Isabelle Leblanc</w:t>
      </w:r>
      <w:r>
        <w:rPr>
          <w:sz w:val="24"/>
          <w:szCs w:val="24"/>
        </w:rPr>
        <w:t xml:space="preserve"> la </w:t>
      </w:r>
      <w:r w:rsidRPr="008A1BF6">
        <w:rPr>
          <w:b/>
          <w:sz w:val="24"/>
          <w:szCs w:val="24"/>
        </w:rPr>
        <w:t>compagnie Théâtre Ȏ Parleur</w:t>
      </w:r>
      <w:r>
        <w:rPr>
          <w:sz w:val="24"/>
          <w:szCs w:val="24"/>
        </w:rPr>
        <w:t xml:space="preserve"> et débute à Montréal une carrière de metteur en scène en montant </w:t>
      </w:r>
      <w:r>
        <w:rPr>
          <w:i/>
          <w:sz w:val="24"/>
          <w:szCs w:val="24"/>
        </w:rPr>
        <w:t xml:space="preserve">Al Malja </w:t>
      </w:r>
      <w:r>
        <w:rPr>
          <w:sz w:val="24"/>
          <w:szCs w:val="24"/>
        </w:rPr>
        <w:t xml:space="preserve"> en 1991 et </w:t>
      </w:r>
      <w:r>
        <w:rPr>
          <w:i/>
          <w:sz w:val="24"/>
          <w:szCs w:val="24"/>
        </w:rPr>
        <w:t xml:space="preserve">L’Exil </w:t>
      </w:r>
      <w:r>
        <w:rPr>
          <w:sz w:val="24"/>
          <w:szCs w:val="24"/>
        </w:rPr>
        <w:t xml:space="preserve"> en 1992, deux pièces dont l’auteur n’est autre que son propre frère, </w:t>
      </w:r>
      <w:r w:rsidRPr="008A1BF6">
        <w:rPr>
          <w:b/>
          <w:sz w:val="24"/>
          <w:szCs w:val="24"/>
        </w:rPr>
        <w:t>Najdi Mouawad</w:t>
      </w:r>
      <w:r>
        <w:rPr>
          <w:sz w:val="24"/>
          <w:szCs w:val="24"/>
        </w:rPr>
        <w:t>.</w:t>
      </w:r>
      <w:r>
        <w:rPr>
          <w:i/>
          <w:sz w:val="24"/>
          <w:szCs w:val="24"/>
        </w:rPr>
        <w:t xml:space="preserve"> </w:t>
      </w:r>
    </w:p>
    <w:p w14:paraId="4EEF0BD2" w14:textId="77777777" w:rsidR="008A1BF6" w:rsidRPr="008A1BF6" w:rsidRDefault="008A1BF6" w:rsidP="00891141">
      <w:pPr>
        <w:pStyle w:val="Paragrafoelenco"/>
        <w:numPr>
          <w:ilvl w:val="0"/>
          <w:numId w:val="1"/>
        </w:numPr>
        <w:jc w:val="both"/>
        <w:rPr>
          <w:b/>
          <w:i/>
          <w:sz w:val="24"/>
          <w:szCs w:val="24"/>
        </w:rPr>
      </w:pPr>
      <w:r>
        <w:rPr>
          <w:sz w:val="24"/>
          <w:szCs w:val="24"/>
        </w:rPr>
        <w:t xml:space="preserve">Il se dirige ensuite vers d’autres territoires théâtraux : </w:t>
      </w:r>
    </w:p>
    <w:p w14:paraId="43A55BD8" w14:textId="77777777" w:rsidR="008A1BF6" w:rsidRPr="008A1BF6" w:rsidRDefault="008A1BF6" w:rsidP="008A1BF6">
      <w:pPr>
        <w:pStyle w:val="Paragrafoelenco"/>
        <w:numPr>
          <w:ilvl w:val="0"/>
          <w:numId w:val="2"/>
        </w:numPr>
        <w:jc w:val="both"/>
        <w:rPr>
          <w:b/>
          <w:i/>
          <w:sz w:val="24"/>
          <w:szCs w:val="24"/>
        </w:rPr>
      </w:pPr>
      <w:r>
        <w:rPr>
          <w:i/>
          <w:sz w:val="24"/>
          <w:szCs w:val="24"/>
        </w:rPr>
        <w:t>Voyage au bout de la nuit</w:t>
      </w:r>
      <w:r>
        <w:rPr>
          <w:sz w:val="24"/>
          <w:szCs w:val="24"/>
        </w:rPr>
        <w:t xml:space="preserve"> de Louis-Ferdinant Céline et </w:t>
      </w:r>
      <w:r>
        <w:rPr>
          <w:i/>
          <w:sz w:val="24"/>
          <w:szCs w:val="24"/>
        </w:rPr>
        <w:t xml:space="preserve">Macbeth </w:t>
      </w:r>
      <w:r>
        <w:rPr>
          <w:sz w:val="24"/>
          <w:szCs w:val="24"/>
        </w:rPr>
        <w:t xml:space="preserve"> de Shakespeare en 1992, </w:t>
      </w:r>
    </w:p>
    <w:p w14:paraId="39C13E2B" w14:textId="77777777" w:rsidR="008A1BF6" w:rsidRPr="008A1BF6" w:rsidRDefault="008A1BF6" w:rsidP="008A1BF6">
      <w:pPr>
        <w:pStyle w:val="Paragrafoelenco"/>
        <w:numPr>
          <w:ilvl w:val="0"/>
          <w:numId w:val="2"/>
        </w:numPr>
        <w:jc w:val="both"/>
        <w:rPr>
          <w:b/>
          <w:i/>
          <w:sz w:val="24"/>
          <w:szCs w:val="24"/>
        </w:rPr>
      </w:pPr>
      <w:r>
        <w:rPr>
          <w:i/>
          <w:sz w:val="24"/>
          <w:szCs w:val="24"/>
        </w:rPr>
        <w:t xml:space="preserve">Tu ne violeras pas </w:t>
      </w:r>
      <w:r>
        <w:rPr>
          <w:sz w:val="24"/>
          <w:szCs w:val="24"/>
        </w:rPr>
        <w:t xml:space="preserve"> de Edna Mazia en 1995, </w:t>
      </w:r>
    </w:p>
    <w:p w14:paraId="457AC326" w14:textId="77777777" w:rsidR="008A1BF6" w:rsidRPr="008A1BF6" w:rsidRDefault="008A1BF6" w:rsidP="008A1BF6">
      <w:pPr>
        <w:pStyle w:val="Paragrafoelenco"/>
        <w:numPr>
          <w:ilvl w:val="0"/>
          <w:numId w:val="2"/>
        </w:numPr>
        <w:jc w:val="both"/>
        <w:rPr>
          <w:b/>
          <w:i/>
          <w:sz w:val="24"/>
          <w:szCs w:val="24"/>
        </w:rPr>
      </w:pPr>
      <w:r>
        <w:rPr>
          <w:i/>
          <w:sz w:val="24"/>
          <w:szCs w:val="24"/>
        </w:rPr>
        <w:t xml:space="preserve">Trainspotting </w:t>
      </w:r>
      <w:r>
        <w:rPr>
          <w:sz w:val="24"/>
          <w:szCs w:val="24"/>
        </w:rPr>
        <w:t xml:space="preserve"> d’Irvine Welsh et </w:t>
      </w:r>
      <w:r>
        <w:rPr>
          <w:i/>
          <w:sz w:val="24"/>
          <w:szCs w:val="24"/>
        </w:rPr>
        <w:t xml:space="preserve">Œdipe Roi </w:t>
      </w:r>
      <w:r>
        <w:rPr>
          <w:sz w:val="24"/>
          <w:szCs w:val="24"/>
        </w:rPr>
        <w:t>de Sophocle en 1998,</w:t>
      </w:r>
    </w:p>
    <w:p w14:paraId="119D663E" w14:textId="1ABFE9C1" w:rsidR="008A1BF6" w:rsidRPr="008A1BF6" w:rsidRDefault="008A1BF6" w:rsidP="008A1BF6">
      <w:pPr>
        <w:pStyle w:val="Paragrafoelenco"/>
        <w:numPr>
          <w:ilvl w:val="0"/>
          <w:numId w:val="2"/>
        </w:numPr>
        <w:jc w:val="both"/>
        <w:rPr>
          <w:b/>
          <w:i/>
          <w:sz w:val="24"/>
          <w:szCs w:val="24"/>
        </w:rPr>
      </w:pPr>
      <w:r>
        <w:rPr>
          <w:i/>
          <w:sz w:val="24"/>
          <w:szCs w:val="24"/>
        </w:rPr>
        <w:t xml:space="preserve">Disco Pigs </w:t>
      </w:r>
      <w:r w:rsidR="00EB6D75">
        <w:rPr>
          <w:sz w:val="24"/>
          <w:szCs w:val="24"/>
        </w:rPr>
        <w:t xml:space="preserve"> d’Enda Walsh </w:t>
      </w:r>
      <w:r w:rsidR="00EB6D75">
        <w:rPr>
          <w:i/>
          <w:sz w:val="24"/>
          <w:szCs w:val="24"/>
        </w:rPr>
        <w:t>L</w:t>
      </w:r>
      <w:r>
        <w:rPr>
          <w:i/>
          <w:sz w:val="24"/>
          <w:szCs w:val="24"/>
        </w:rPr>
        <w:t xml:space="preserve">es Troyennes </w:t>
      </w:r>
      <w:r>
        <w:rPr>
          <w:sz w:val="24"/>
          <w:szCs w:val="24"/>
        </w:rPr>
        <w:t xml:space="preserve">d’Euripide en 1999, </w:t>
      </w:r>
    </w:p>
    <w:p w14:paraId="5E681F67" w14:textId="77777777" w:rsidR="008A1BF6" w:rsidRPr="008A1BF6" w:rsidRDefault="008A1BF6" w:rsidP="008A1BF6">
      <w:pPr>
        <w:pStyle w:val="Paragrafoelenco"/>
        <w:numPr>
          <w:ilvl w:val="0"/>
          <w:numId w:val="2"/>
        </w:numPr>
        <w:jc w:val="both"/>
        <w:rPr>
          <w:b/>
          <w:i/>
          <w:sz w:val="24"/>
          <w:szCs w:val="24"/>
        </w:rPr>
      </w:pPr>
      <w:r>
        <w:rPr>
          <w:i/>
          <w:sz w:val="24"/>
          <w:szCs w:val="24"/>
        </w:rPr>
        <w:t>Lulu le chant souterrain</w:t>
      </w:r>
      <w:r>
        <w:rPr>
          <w:sz w:val="24"/>
          <w:szCs w:val="24"/>
        </w:rPr>
        <w:t xml:space="preserve">, opér de Frank Wedekind et </w:t>
      </w:r>
      <w:r>
        <w:rPr>
          <w:i/>
          <w:sz w:val="24"/>
          <w:szCs w:val="24"/>
        </w:rPr>
        <w:t>Reading Hebron</w:t>
      </w:r>
      <w:r>
        <w:rPr>
          <w:sz w:val="24"/>
          <w:szCs w:val="24"/>
        </w:rPr>
        <w:t xml:space="preserve"> de Jason Sherman en 2000, </w:t>
      </w:r>
    </w:p>
    <w:p w14:paraId="5B89AC2D" w14:textId="77777777" w:rsidR="008A1BF6" w:rsidRPr="008A1BF6" w:rsidRDefault="008A1BF6" w:rsidP="008A1BF6">
      <w:pPr>
        <w:pStyle w:val="Paragrafoelenco"/>
        <w:numPr>
          <w:ilvl w:val="0"/>
          <w:numId w:val="2"/>
        </w:numPr>
        <w:jc w:val="both"/>
        <w:rPr>
          <w:b/>
          <w:i/>
          <w:sz w:val="24"/>
          <w:szCs w:val="24"/>
        </w:rPr>
      </w:pPr>
      <w:r>
        <w:rPr>
          <w:i/>
          <w:sz w:val="24"/>
          <w:szCs w:val="24"/>
        </w:rPr>
        <w:t>Le Mouton et la baleine</w:t>
      </w:r>
      <w:r>
        <w:rPr>
          <w:sz w:val="24"/>
          <w:szCs w:val="24"/>
        </w:rPr>
        <w:t xml:space="preserve"> d’Ahmed Ghazali, </w:t>
      </w:r>
      <w:r>
        <w:rPr>
          <w:i/>
          <w:sz w:val="24"/>
          <w:szCs w:val="24"/>
        </w:rPr>
        <w:t>Six personnages en quête d’auteur</w:t>
      </w:r>
      <w:r>
        <w:rPr>
          <w:sz w:val="24"/>
          <w:szCs w:val="24"/>
        </w:rPr>
        <w:t xml:space="preserve"> de Pirandello, </w:t>
      </w:r>
      <w:r>
        <w:rPr>
          <w:i/>
          <w:sz w:val="24"/>
          <w:szCs w:val="24"/>
        </w:rPr>
        <w:t>Manuscrit retrouvé à Saragosse</w:t>
      </w:r>
      <w:r>
        <w:rPr>
          <w:sz w:val="24"/>
          <w:szCs w:val="24"/>
        </w:rPr>
        <w:t xml:space="preserve">, opéra d’Alexis Noussen en 2001, </w:t>
      </w:r>
    </w:p>
    <w:p w14:paraId="4B9F1A8E" w14:textId="77777777" w:rsidR="008A1BF6" w:rsidRPr="008A1BF6" w:rsidRDefault="008A1BF6" w:rsidP="008A1BF6">
      <w:pPr>
        <w:pStyle w:val="Paragrafoelenco"/>
        <w:numPr>
          <w:ilvl w:val="0"/>
          <w:numId w:val="2"/>
        </w:numPr>
        <w:jc w:val="both"/>
        <w:rPr>
          <w:b/>
          <w:i/>
          <w:sz w:val="24"/>
          <w:szCs w:val="24"/>
        </w:rPr>
      </w:pPr>
      <w:r>
        <w:rPr>
          <w:i/>
          <w:sz w:val="24"/>
          <w:szCs w:val="24"/>
        </w:rPr>
        <w:t xml:space="preserve">Les Trois sœurs </w:t>
      </w:r>
      <w:r>
        <w:rPr>
          <w:sz w:val="24"/>
          <w:szCs w:val="24"/>
        </w:rPr>
        <w:t xml:space="preserve"> de Tchechov en 2002, </w:t>
      </w:r>
      <w:r>
        <w:rPr>
          <w:i/>
          <w:sz w:val="24"/>
          <w:szCs w:val="24"/>
        </w:rPr>
        <w:t xml:space="preserve">Ma mère chien </w:t>
      </w:r>
      <w:r>
        <w:rPr>
          <w:sz w:val="24"/>
          <w:szCs w:val="24"/>
        </w:rPr>
        <w:t xml:space="preserve"> de Louise Bombardier en 2005.</w:t>
      </w:r>
    </w:p>
    <w:p w14:paraId="31CA9C1E" w14:textId="7FE81031" w:rsidR="008A1BF6" w:rsidRPr="00626878" w:rsidRDefault="00626878" w:rsidP="00891141">
      <w:pPr>
        <w:pStyle w:val="Paragrafoelenco"/>
        <w:numPr>
          <w:ilvl w:val="0"/>
          <w:numId w:val="1"/>
        </w:numPr>
        <w:jc w:val="both"/>
        <w:rPr>
          <w:b/>
          <w:i/>
          <w:sz w:val="24"/>
          <w:szCs w:val="24"/>
        </w:rPr>
      </w:pPr>
      <w:r>
        <w:rPr>
          <w:b/>
          <w:sz w:val="24"/>
          <w:szCs w:val="24"/>
        </w:rPr>
        <w:t>Le répertoire choisi s’avère donc diversifié et voyageur, multiculturel.</w:t>
      </w:r>
    </w:p>
    <w:p w14:paraId="19E1A0F1" w14:textId="2988090A" w:rsidR="00626878" w:rsidRPr="00626878" w:rsidRDefault="00626878" w:rsidP="00891141">
      <w:pPr>
        <w:pStyle w:val="Paragrafoelenco"/>
        <w:numPr>
          <w:ilvl w:val="0"/>
          <w:numId w:val="1"/>
        </w:numPr>
        <w:jc w:val="both"/>
        <w:rPr>
          <w:b/>
          <w:i/>
          <w:sz w:val="24"/>
          <w:szCs w:val="24"/>
        </w:rPr>
      </w:pPr>
      <w:r>
        <w:rPr>
          <w:sz w:val="24"/>
          <w:szCs w:val="24"/>
        </w:rPr>
        <w:t xml:space="preserve">Ce dernier passe par Sophocle, menant Mouawad à un vaste projet autour des tragédies du dramaturge grec, auxquelles il travaille et dont il a proposé le premier opus en 2011, </w:t>
      </w:r>
      <w:r>
        <w:rPr>
          <w:i/>
          <w:sz w:val="24"/>
          <w:szCs w:val="24"/>
        </w:rPr>
        <w:t>Des Femmes.</w:t>
      </w:r>
    </w:p>
    <w:p w14:paraId="62CF7CD4" w14:textId="67D60B89" w:rsidR="00626878" w:rsidRPr="006C5223" w:rsidRDefault="00626878" w:rsidP="00891141">
      <w:pPr>
        <w:pStyle w:val="Paragrafoelenco"/>
        <w:numPr>
          <w:ilvl w:val="0"/>
          <w:numId w:val="1"/>
        </w:numPr>
        <w:jc w:val="both"/>
        <w:rPr>
          <w:b/>
          <w:i/>
          <w:sz w:val="24"/>
          <w:szCs w:val="24"/>
        </w:rPr>
      </w:pPr>
      <w:r>
        <w:rPr>
          <w:sz w:val="24"/>
          <w:szCs w:val="24"/>
        </w:rPr>
        <w:t xml:space="preserve">Mouawad travaille également pour la radio et a proposé plusieurs textes pour l’émission « Nuit blanche », réalisée par Danielle Bilodeau : </w:t>
      </w:r>
      <w:r>
        <w:rPr>
          <w:i/>
          <w:sz w:val="24"/>
          <w:szCs w:val="24"/>
        </w:rPr>
        <w:t>La Vie devant soi</w:t>
      </w:r>
      <w:r w:rsidR="006C5223">
        <w:rPr>
          <w:sz w:val="24"/>
          <w:szCs w:val="24"/>
        </w:rPr>
        <w:t xml:space="preserve"> </w:t>
      </w:r>
      <w:r w:rsidR="006C5223" w:rsidRPr="006C5223">
        <w:rPr>
          <w:sz w:val="24"/>
          <w:szCs w:val="24"/>
          <w:highlight w:val="yellow"/>
        </w:rPr>
        <w:t>d’Émile Ajar</w:t>
      </w:r>
      <w:r w:rsidR="006C5223">
        <w:rPr>
          <w:i/>
          <w:sz w:val="24"/>
          <w:szCs w:val="24"/>
        </w:rPr>
        <w:t>, L’œil du loup</w:t>
      </w:r>
      <w:r w:rsidR="006C5223">
        <w:rPr>
          <w:sz w:val="24"/>
          <w:szCs w:val="24"/>
        </w:rPr>
        <w:t xml:space="preserve"> de Daniel Pennac, </w:t>
      </w:r>
      <w:r w:rsidR="006C5223">
        <w:rPr>
          <w:i/>
          <w:sz w:val="24"/>
          <w:szCs w:val="24"/>
        </w:rPr>
        <w:t xml:space="preserve">Les Echelles du levant </w:t>
      </w:r>
      <w:r w:rsidR="006C5223">
        <w:rPr>
          <w:sz w:val="24"/>
          <w:szCs w:val="24"/>
        </w:rPr>
        <w:t xml:space="preserve"> d’Amin Maalouf, </w:t>
      </w:r>
      <w:r w:rsidR="006C5223">
        <w:rPr>
          <w:i/>
          <w:sz w:val="24"/>
          <w:szCs w:val="24"/>
        </w:rPr>
        <w:t>L’Etranger</w:t>
      </w:r>
      <w:r w:rsidR="006C5223">
        <w:rPr>
          <w:sz w:val="24"/>
          <w:szCs w:val="24"/>
        </w:rPr>
        <w:t xml:space="preserve"> d’Albert Camus.</w:t>
      </w:r>
    </w:p>
    <w:p w14:paraId="4695471D" w14:textId="7566DD25" w:rsidR="006C5223" w:rsidRPr="006C5223" w:rsidRDefault="006C5223" w:rsidP="00891141">
      <w:pPr>
        <w:pStyle w:val="Paragrafoelenco"/>
        <w:numPr>
          <w:ilvl w:val="0"/>
          <w:numId w:val="1"/>
        </w:numPr>
        <w:jc w:val="both"/>
        <w:rPr>
          <w:b/>
          <w:i/>
          <w:sz w:val="24"/>
          <w:szCs w:val="24"/>
        </w:rPr>
      </w:pPr>
      <w:r>
        <w:rPr>
          <w:sz w:val="24"/>
          <w:szCs w:val="24"/>
        </w:rPr>
        <w:t xml:space="preserve">Cette aventure radiophonique s’étoffe d’une écriture qui révèle un double souci de la part de l’auteur : </w:t>
      </w:r>
      <w:r w:rsidRPr="006C5223">
        <w:rPr>
          <w:b/>
          <w:sz w:val="24"/>
          <w:szCs w:val="24"/>
        </w:rPr>
        <w:t>la volonté permanente de faire entendre sa voix</w:t>
      </w:r>
      <w:r>
        <w:rPr>
          <w:sz w:val="24"/>
          <w:szCs w:val="24"/>
        </w:rPr>
        <w:t xml:space="preserve">, et </w:t>
      </w:r>
      <w:r w:rsidRPr="006C5223">
        <w:rPr>
          <w:b/>
          <w:sz w:val="24"/>
          <w:szCs w:val="24"/>
        </w:rPr>
        <w:t>le désir de renouer avec une certaine tradition thé</w:t>
      </w:r>
      <w:r w:rsidRPr="006C5223">
        <w:rPr>
          <w:b/>
          <w:sz w:val="24"/>
          <w:szCs w:val="24"/>
          <w:highlight w:val="yellow"/>
        </w:rPr>
        <w:t>â</w:t>
      </w:r>
      <w:r w:rsidRPr="006C5223">
        <w:rPr>
          <w:b/>
          <w:sz w:val="24"/>
          <w:szCs w:val="24"/>
        </w:rPr>
        <w:t>trale en rapport avec le développement du thé</w:t>
      </w:r>
      <w:r w:rsidRPr="006C5223">
        <w:rPr>
          <w:b/>
          <w:sz w:val="24"/>
          <w:szCs w:val="24"/>
          <w:highlight w:val="yellow"/>
        </w:rPr>
        <w:t>â</w:t>
      </w:r>
      <w:r w:rsidRPr="006C5223">
        <w:rPr>
          <w:b/>
          <w:sz w:val="24"/>
          <w:szCs w:val="24"/>
        </w:rPr>
        <w:t>tre au Québec</w:t>
      </w:r>
      <w:r>
        <w:rPr>
          <w:sz w:val="24"/>
          <w:szCs w:val="24"/>
        </w:rPr>
        <w:t xml:space="preserve"> au cours du XX</w:t>
      </w:r>
      <w:r>
        <w:rPr>
          <w:sz w:val="24"/>
          <w:szCs w:val="24"/>
          <w:vertAlign w:val="superscript"/>
        </w:rPr>
        <w:t xml:space="preserve">e </w:t>
      </w:r>
      <w:r w:rsidRPr="006C5223">
        <w:rPr>
          <w:sz w:val="24"/>
          <w:szCs w:val="24"/>
        </w:rPr>
        <w:t>siècle.</w:t>
      </w:r>
    </w:p>
    <w:p w14:paraId="063EB973" w14:textId="0EE3911D" w:rsidR="006C5223" w:rsidRPr="00AB7EC6" w:rsidRDefault="00AB7EC6" w:rsidP="00891141">
      <w:pPr>
        <w:pStyle w:val="Paragrafoelenco"/>
        <w:numPr>
          <w:ilvl w:val="0"/>
          <w:numId w:val="1"/>
        </w:numPr>
        <w:jc w:val="both"/>
        <w:rPr>
          <w:b/>
          <w:i/>
          <w:sz w:val="24"/>
          <w:szCs w:val="24"/>
        </w:rPr>
      </w:pPr>
      <w:r>
        <w:rPr>
          <w:sz w:val="24"/>
          <w:szCs w:val="24"/>
        </w:rPr>
        <w:t xml:space="preserve">Mouawad est également le metteur en scène de ses propres textes, travaillant à </w:t>
      </w:r>
      <w:r w:rsidRPr="00AB7EC6">
        <w:rPr>
          <w:b/>
          <w:sz w:val="24"/>
          <w:szCs w:val="24"/>
        </w:rPr>
        <w:t>l’élaboration d’un univers puissant et audacieux</w:t>
      </w:r>
      <w:r>
        <w:rPr>
          <w:sz w:val="24"/>
          <w:szCs w:val="24"/>
        </w:rPr>
        <w:t xml:space="preserve">. Dès 1991, il monte </w:t>
      </w:r>
      <w:r>
        <w:rPr>
          <w:i/>
          <w:sz w:val="24"/>
          <w:szCs w:val="24"/>
        </w:rPr>
        <w:t>Partie de cache-cache entre deux Tchécoslovaques au début du siècle</w:t>
      </w:r>
      <w:r>
        <w:rPr>
          <w:sz w:val="24"/>
          <w:szCs w:val="24"/>
        </w:rPr>
        <w:t>.</w:t>
      </w:r>
    </w:p>
    <w:p w14:paraId="62205ED9" w14:textId="7986D68B" w:rsidR="00AB7EC6" w:rsidRPr="00AB7EC6" w:rsidRDefault="00AB7EC6" w:rsidP="00891141">
      <w:pPr>
        <w:pStyle w:val="Paragrafoelenco"/>
        <w:numPr>
          <w:ilvl w:val="0"/>
          <w:numId w:val="1"/>
        </w:numPr>
        <w:jc w:val="both"/>
        <w:rPr>
          <w:b/>
          <w:i/>
          <w:sz w:val="24"/>
          <w:szCs w:val="24"/>
        </w:rPr>
      </w:pPr>
      <w:r>
        <w:rPr>
          <w:sz w:val="24"/>
          <w:szCs w:val="24"/>
        </w:rPr>
        <w:t xml:space="preserve">Viennent ensuite </w:t>
      </w:r>
      <w:r>
        <w:rPr>
          <w:i/>
          <w:sz w:val="24"/>
          <w:szCs w:val="24"/>
        </w:rPr>
        <w:t>Journée de noces chez les Cromagnons</w:t>
      </w:r>
      <w:r>
        <w:rPr>
          <w:sz w:val="24"/>
          <w:szCs w:val="24"/>
        </w:rPr>
        <w:t xml:space="preserve">, en 1994 et </w:t>
      </w:r>
      <w:r>
        <w:rPr>
          <w:i/>
          <w:sz w:val="24"/>
          <w:szCs w:val="24"/>
        </w:rPr>
        <w:t>Willy Protagoras enfermé dans les toilettes</w:t>
      </w:r>
      <w:r>
        <w:rPr>
          <w:sz w:val="24"/>
          <w:szCs w:val="24"/>
        </w:rPr>
        <w:t xml:space="preserve"> en 1998.</w:t>
      </w:r>
    </w:p>
    <w:p w14:paraId="14CC37D6" w14:textId="7F2C2A0A" w:rsidR="00AB7EC6" w:rsidRPr="00AB7EC6" w:rsidRDefault="00AB7EC6" w:rsidP="00891141">
      <w:pPr>
        <w:pStyle w:val="Paragrafoelenco"/>
        <w:numPr>
          <w:ilvl w:val="0"/>
          <w:numId w:val="1"/>
        </w:numPr>
        <w:jc w:val="both"/>
        <w:rPr>
          <w:b/>
          <w:i/>
          <w:sz w:val="24"/>
          <w:szCs w:val="24"/>
        </w:rPr>
      </w:pPr>
      <w:r>
        <w:rPr>
          <w:sz w:val="24"/>
          <w:szCs w:val="24"/>
        </w:rPr>
        <w:t xml:space="preserve">En 2000, il coécrit un spectacle avec </w:t>
      </w:r>
      <w:r w:rsidRPr="00AB7EC6">
        <w:rPr>
          <w:b/>
          <w:sz w:val="24"/>
          <w:szCs w:val="24"/>
        </w:rPr>
        <w:t>Estelle Clareton</w:t>
      </w:r>
      <w:r>
        <w:rPr>
          <w:sz w:val="24"/>
          <w:szCs w:val="24"/>
        </w:rPr>
        <w:t xml:space="preserve">, </w:t>
      </w:r>
      <w:r>
        <w:rPr>
          <w:i/>
          <w:sz w:val="24"/>
          <w:szCs w:val="24"/>
        </w:rPr>
        <w:t>Ce n’est pas la manière qu’on se l’imagine que Claude et Jacqueline se sont rencontrés</w:t>
      </w:r>
      <w:r>
        <w:rPr>
          <w:sz w:val="24"/>
          <w:szCs w:val="24"/>
        </w:rPr>
        <w:t>.</w:t>
      </w:r>
    </w:p>
    <w:p w14:paraId="21A62D7F" w14:textId="31ED814B" w:rsidR="00AB7EC6" w:rsidRPr="00AB7EC6" w:rsidRDefault="00AB7EC6" w:rsidP="00891141">
      <w:pPr>
        <w:pStyle w:val="Paragrafoelenco"/>
        <w:numPr>
          <w:ilvl w:val="0"/>
          <w:numId w:val="1"/>
        </w:numPr>
        <w:jc w:val="both"/>
        <w:rPr>
          <w:b/>
          <w:i/>
          <w:sz w:val="24"/>
          <w:szCs w:val="24"/>
        </w:rPr>
      </w:pPr>
      <w:r>
        <w:rPr>
          <w:sz w:val="24"/>
          <w:szCs w:val="24"/>
        </w:rPr>
        <w:t xml:space="preserve">Avec la tétralogie </w:t>
      </w:r>
      <w:r>
        <w:rPr>
          <w:i/>
          <w:sz w:val="24"/>
          <w:szCs w:val="24"/>
        </w:rPr>
        <w:t>Le Sang des promesses</w:t>
      </w:r>
      <w:r>
        <w:rPr>
          <w:sz w:val="24"/>
          <w:szCs w:val="24"/>
        </w:rPr>
        <w:t xml:space="preserve">, </w:t>
      </w:r>
      <w:r w:rsidRPr="00AB7EC6">
        <w:rPr>
          <w:b/>
          <w:sz w:val="24"/>
          <w:szCs w:val="24"/>
        </w:rPr>
        <w:t>il acquiert une reconnaissance artistique et une renommée internationale</w:t>
      </w:r>
      <w:r>
        <w:rPr>
          <w:sz w:val="24"/>
          <w:szCs w:val="24"/>
        </w:rPr>
        <w:t xml:space="preserve"> qui lui offrent, entre autres, la possibilité de revenir en France.</w:t>
      </w:r>
    </w:p>
    <w:p w14:paraId="7F85ED57" w14:textId="53BD3221" w:rsidR="00AB7EC6" w:rsidRPr="00AB7EC6" w:rsidRDefault="00AB7EC6" w:rsidP="00891141">
      <w:pPr>
        <w:pStyle w:val="Paragrafoelenco"/>
        <w:numPr>
          <w:ilvl w:val="0"/>
          <w:numId w:val="1"/>
        </w:numPr>
        <w:jc w:val="both"/>
        <w:rPr>
          <w:b/>
          <w:i/>
          <w:sz w:val="24"/>
          <w:szCs w:val="24"/>
        </w:rPr>
      </w:pPr>
      <w:r>
        <w:rPr>
          <w:sz w:val="24"/>
          <w:szCs w:val="24"/>
        </w:rPr>
        <w:t xml:space="preserve">La création de </w:t>
      </w:r>
      <w:r>
        <w:rPr>
          <w:i/>
          <w:sz w:val="24"/>
          <w:szCs w:val="24"/>
        </w:rPr>
        <w:t>Littoral</w:t>
      </w:r>
      <w:r>
        <w:rPr>
          <w:sz w:val="24"/>
          <w:szCs w:val="24"/>
        </w:rPr>
        <w:t xml:space="preserve"> en 1997, à Montréal, conduit la troupe en France et en Avignon.</w:t>
      </w:r>
    </w:p>
    <w:p w14:paraId="085C307F" w14:textId="67DF96C4" w:rsidR="00AB7EC6" w:rsidRPr="00AB7EC6" w:rsidRDefault="00AB7EC6" w:rsidP="00891141">
      <w:pPr>
        <w:pStyle w:val="Paragrafoelenco"/>
        <w:numPr>
          <w:ilvl w:val="0"/>
          <w:numId w:val="1"/>
        </w:numPr>
        <w:jc w:val="both"/>
        <w:rPr>
          <w:b/>
          <w:i/>
          <w:sz w:val="24"/>
          <w:szCs w:val="24"/>
        </w:rPr>
      </w:pPr>
      <w:r>
        <w:rPr>
          <w:sz w:val="24"/>
          <w:szCs w:val="24"/>
        </w:rPr>
        <w:t xml:space="preserve">En 2007, </w:t>
      </w:r>
      <w:r>
        <w:rPr>
          <w:i/>
          <w:sz w:val="24"/>
          <w:szCs w:val="24"/>
        </w:rPr>
        <w:t>Incendies</w:t>
      </w:r>
      <w:r>
        <w:rPr>
          <w:sz w:val="24"/>
          <w:szCs w:val="24"/>
        </w:rPr>
        <w:t xml:space="preserve"> est recrée à en russe à Moscou, au théâtre Et cetera. La Russie est précisément l’un des lieux clés de </w:t>
      </w:r>
      <w:r>
        <w:rPr>
          <w:i/>
          <w:sz w:val="24"/>
          <w:szCs w:val="24"/>
        </w:rPr>
        <w:t>Seuls</w:t>
      </w:r>
      <w:r>
        <w:rPr>
          <w:sz w:val="24"/>
          <w:szCs w:val="24"/>
        </w:rPr>
        <w:t xml:space="preserve">, spectacle conçu et écrit à partir notamment d’une réflexion autour des </w:t>
      </w:r>
      <w:r w:rsidRPr="00AB7EC6">
        <w:rPr>
          <w:b/>
          <w:sz w:val="24"/>
          <w:szCs w:val="24"/>
        </w:rPr>
        <w:t>solos</w:t>
      </w:r>
      <w:r>
        <w:rPr>
          <w:sz w:val="24"/>
          <w:szCs w:val="24"/>
        </w:rPr>
        <w:t xml:space="preserve"> de </w:t>
      </w:r>
      <w:r w:rsidRPr="00AB7EC6">
        <w:rPr>
          <w:b/>
          <w:sz w:val="24"/>
          <w:szCs w:val="24"/>
        </w:rPr>
        <w:t>Robert Lepage</w:t>
      </w:r>
      <w:r>
        <w:rPr>
          <w:sz w:val="24"/>
          <w:szCs w:val="24"/>
        </w:rPr>
        <w:t xml:space="preserve"> que Mouawad monte et interprète lui-même en 2008.</w:t>
      </w:r>
    </w:p>
    <w:p w14:paraId="3B6E3E8B" w14:textId="77777777" w:rsidR="007365C7" w:rsidRPr="007365C7" w:rsidRDefault="00AB7EC6" w:rsidP="00046DFA">
      <w:pPr>
        <w:pStyle w:val="Paragrafoelenco"/>
        <w:numPr>
          <w:ilvl w:val="0"/>
          <w:numId w:val="1"/>
        </w:numPr>
        <w:jc w:val="both"/>
        <w:rPr>
          <w:b/>
          <w:i/>
          <w:sz w:val="24"/>
          <w:szCs w:val="24"/>
        </w:rPr>
      </w:pPr>
      <w:r>
        <w:rPr>
          <w:sz w:val="24"/>
          <w:szCs w:val="24"/>
        </w:rPr>
        <w:t xml:space="preserve">En 2009, il reprend la tétralogie, avec une nouvelle version de </w:t>
      </w:r>
      <w:r>
        <w:rPr>
          <w:i/>
          <w:sz w:val="24"/>
          <w:szCs w:val="24"/>
        </w:rPr>
        <w:t xml:space="preserve">Littoral </w:t>
      </w:r>
      <w:r>
        <w:rPr>
          <w:sz w:val="24"/>
          <w:szCs w:val="24"/>
        </w:rPr>
        <w:t xml:space="preserve">et la création de </w:t>
      </w:r>
      <w:r>
        <w:rPr>
          <w:i/>
          <w:sz w:val="24"/>
          <w:szCs w:val="24"/>
        </w:rPr>
        <w:t>Ciels</w:t>
      </w:r>
      <w:r w:rsidR="00046DFA">
        <w:rPr>
          <w:sz w:val="24"/>
          <w:szCs w:val="24"/>
        </w:rPr>
        <w:t xml:space="preserve">. La même année, il écrit et monte </w:t>
      </w:r>
      <w:r w:rsidR="00046DFA">
        <w:rPr>
          <w:i/>
          <w:sz w:val="24"/>
          <w:szCs w:val="24"/>
        </w:rPr>
        <w:t>La sentinelle</w:t>
      </w:r>
      <w:r w:rsidR="00046DFA">
        <w:rPr>
          <w:sz w:val="24"/>
          <w:szCs w:val="24"/>
        </w:rPr>
        <w:t xml:space="preserve"> qu’il interprète avec Jane Birkin. Sa dernière création, en tant qu’auteur et metteur en scène, après </w:t>
      </w:r>
      <w:r w:rsidR="00046DFA">
        <w:rPr>
          <w:i/>
          <w:sz w:val="24"/>
          <w:szCs w:val="24"/>
        </w:rPr>
        <w:t xml:space="preserve">Temps </w:t>
      </w:r>
      <w:r w:rsidR="00046DFA">
        <w:rPr>
          <w:sz w:val="24"/>
          <w:szCs w:val="24"/>
        </w:rPr>
        <w:t xml:space="preserve">en 2011, est </w:t>
      </w:r>
      <w:r w:rsidR="00046DFA">
        <w:rPr>
          <w:i/>
          <w:sz w:val="24"/>
          <w:szCs w:val="24"/>
        </w:rPr>
        <w:t xml:space="preserve">Sœurs </w:t>
      </w:r>
      <w:r w:rsidR="007365C7">
        <w:rPr>
          <w:sz w:val="24"/>
          <w:szCs w:val="24"/>
        </w:rPr>
        <w:t>en 2015</w:t>
      </w:r>
      <w:r w:rsidR="00046DFA">
        <w:rPr>
          <w:sz w:val="24"/>
          <w:szCs w:val="24"/>
        </w:rPr>
        <w:t>.</w:t>
      </w:r>
    </w:p>
    <w:p w14:paraId="44D3FF45" w14:textId="561A222C" w:rsidR="00192B18" w:rsidRPr="00954576" w:rsidRDefault="007365C7" w:rsidP="00046DFA">
      <w:pPr>
        <w:pStyle w:val="Paragrafoelenco"/>
        <w:numPr>
          <w:ilvl w:val="0"/>
          <w:numId w:val="1"/>
        </w:numPr>
        <w:jc w:val="both"/>
        <w:rPr>
          <w:b/>
          <w:i/>
          <w:sz w:val="24"/>
          <w:szCs w:val="24"/>
        </w:rPr>
      </w:pPr>
      <w:r>
        <w:rPr>
          <w:sz w:val="24"/>
          <w:szCs w:val="24"/>
        </w:rPr>
        <w:t xml:space="preserve">En janvier et juillet 2015, l’adaptation théâtrale de son premier roman, </w:t>
      </w:r>
      <w:r>
        <w:rPr>
          <w:i/>
          <w:sz w:val="24"/>
          <w:szCs w:val="24"/>
        </w:rPr>
        <w:t>Visage retrouvé</w:t>
      </w:r>
      <w:r>
        <w:rPr>
          <w:sz w:val="24"/>
          <w:szCs w:val="24"/>
        </w:rPr>
        <w:t xml:space="preserve"> (2007), </w:t>
      </w:r>
      <w:r w:rsidR="00046DFA">
        <w:rPr>
          <w:sz w:val="24"/>
          <w:szCs w:val="24"/>
        </w:rPr>
        <w:t xml:space="preserve"> </w:t>
      </w:r>
      <w:r w:rsidR="00954576">
        <w:rPr>
          <w:sz w:val="24"/>
          <w:szCs w:val="24"/>
        </w:rPr>
        <w:t xml:space="preserve">intitulée </w:t>
      </w:r>
      <w:r w:rsidR="00954576">
        <w:rPr>
          <w:i/>
          <w:sz w:val="24"/>
          <w:szCs w:val="24"/>
        </w:rPr>
        <w:t>Un obus dans le cœur</w:t>
      </w:r>
      <w:r w:rsidR="00954576">
        <w:rPr>
          <w:sz w:val="24"/>
          <w:szCs w:val="24"/>
        </w:rPr>
        <w:t>,</w:t>
      </w:r>
      <w:r w:rsidR="00954576">
        <w:rPr>
          <w:i/>
          <w:sz w:val="24"/>
          <w:szCs w:val="24"/>
        </w:rPr>
        <w:t xml:space="preserve"> </w:t>
      </w:r>
      <w:r>
        <w:rPr>
          <w:sz w:val="24"/>
          <w:szCs w:val="24"/>
        </w:rPr>
        <w:t>a été présentée</w:t>
      </w:r>
      <w:r w:rsidR="00954576">
        <w:rPr>
          <w:sz w:val="24"/>
          <w:szCs w:val="24"/>
        </w:rPr>
        <w:t xml:space="preserve"> à Paris, au Théâtre des Déchargeurs et ensuite au Festival d’Avignon.</w:t>
      </w:r>
    </w:p>
    <w:p w14:paraId="1739B3FC" w14:textId="77777777" w:rsidR="00954576" w:rsidRPr="00954576" w:rsidRDefault="00954576" w:rsidP="00954576">
      <w:pPr>
        <w:pStyle w:val="Paragrafoelenco"/>
        <w:jc w:val="both"/>
        <w:rPr>
          <w:b/>
          <w:i/>
          <w:sz w:val="24"/>
          <w:szCs w:val="24"/>
        </w:rPr>
      </w:pPr>
    </w:p>
    <w:p w14:paraId="23D24E7F" w14:textId="0A7BD2B8" w:rsidR="00954576" w:rsidRPr="00954576" w:rsidRDefault="00954576" w:rsidP="00046DFA">
      <w:pPr>
        <w:pStyle w:val="Paragrafoelenco"/>
        <w:numPr>
          <w:ilvl w:val="0"/>
          <w:numId w:val="1"/>
        </w:numPr>
        <w:jc w:val="both"/>
        <w:rPr>
          <w:b/>
          <w:i/>
          <w:sz w:val="24"/>
          <w:szCs w:val="24"/>
        </w:rPr>
      </w:pPr>
      <w:r>
        <w:rPr>
          <w:sz w:val="24"/>
          <w:szCs w:val="24"/>
        </w:rPr>
        <w:t xml:space="preserve">Un aspect très important du parcours de Mouawad est représenté par son </w:t>
      </w:r>
      <w:r w:rsidRPr="00954576">
        <w:rPr>
          <w:b/>
          <w:sz w:val="24"/>
          <w:szCs w:val="24"/>
        </w:rPr>
        <w:t>engagement au sein des théâtres</w:t>
      </w:r>
      <w:r>
        <w:rPr>
          <w:sz w:val="24"/>
          <w:szCs w:val="24"/>
        </w:rPr>
        <w:t xml:space="preserve">. En 2000, on le sollicite pour prendre la direction artistique du </w:t>
      </w:r>
      <w:r w:rsidRPr="00954576">
        <w:rPr>
          <w:b/>
          <w:sz w:val="24"/>
          <w:szCs w:val="24"/>
        </w:rPr>
        <w:t>Théâtre de Quat’Sous</w:t>
      </w:r>
      <w:r>
        <w:rPr>
          <w:sz w:val="24"/>
          <w:szCs w:val="24"/>
        </w:rPr>
        <w:t>, à Montréal pour une durée de quatre saisons.</w:t>
      </w:r>
    </w:p>
    <w:p w14:paraId="449FFFA3" w14:textId="77777777" w:rsidR="00954576" w:rsidRPr="00954576" w:rsidRDefault="00954576" w:rsidP="00954576">
      <w:pPr>
        <w:pStyle w:val="Paragrafoelenco"/>
        <w:rPr>
          <w:b/>
          <w:i/>
          <w:sz w:val="24"/>
          <w:szCs w:val="24"/>
        </w:rPr>
      </w:pPr>
    </w:p>
    <w:p w14:paraId="693195A0" w14:textId="15BDDB82" w:rsidR="00954576" w:rsidRPr="00954576" w:rsidRDefault="00954576" w:rsidP="00F604A3">
      <w:pPr>
        <w:pStyle w:val="Paragrafoelenco"/>
        <w:numPr>
          <w:ilvl w:val="0"/>
          <w:numId w:val="1"/>
        </w:numPr>
        <w:jc w:val="both"/>
        <w:rPr>
          <w:i/>
          <w:sz w:val="24"/>
          <w:szCs w:val="24"/>
        </w:rPr>
      </w:pPr>
      <w:r w:rsidRPr="00954576">
        <w:rPr>
          <w:sz w:val="24"/>
          <w:szCs w:val="24"/>
        </w:rPr>
        <w:t xml:space="preserve">En 2005, il crée deux compagnies de création, l’une basée au Québec avec </w:t>
      </w:r>
      <w:r w:rsidRPr="00954576">
        <w:rPr>
          <w:b/>
          <w:sz w:val="24"/>
          <w:szCs w:val="24"/>
        </w:rPr>
        <w:t>Emmanuel</w:t>
      </w:r>
      <w:r w:rsidRPr="00954576">
        <w:rPr>
          <w:sz w:val="24"/>
          <w:szCs w:val="24"/>
        </w:rPr>
        <w:t xml:space="preserve"> </w:t>
      </w:r>
      <w:r w:rsidRPr="00954576">
        <w:rPr>
          <w:b/>
          <w:sz w:val="24"/>
          <w:szCs w:val="24"/>
        </w:rPr>
        <w:t>Schwarz</w:t>
      </w:r>
      <w:r w:rsidRPr="00954576">
        <w:rPr>
          <w:sz w:val="24"/>
          <w:szCs w:val="24"/>
        </w:rPr>
        <w:t xml:space="preserve">, la </w:t>
      </w:r>
      <w:r w:rsidRPr="00954576">
        <w:rPr>
          <w:b/>
          <w:sz w:val="24"/>
          <w:szCs w:val="24"/>
        </w:rPr>
        <w:t xml:space="preserve">compagnie </w:t>
      </w:r>
      <w:r w:rsidRPr="00954576">
        <w:rPr>
          <w:b/>
          <w:i/>
          <w:sz w:val="24"/>
          <w:szCs w:val="24"/>
        </w:rPr>
        <w:t>Abé Carré Cé Carré</w:t>
      </w:r>
      <w:r w:rsidRPr="00954576">
        <w:rPr>
          <w:sz w:val="24"/>
          <w:szCs w:val="24"/>
        </w:rPr>
        <w:t xml:space="preserve">, et l’autre en France, la </w:t>
      </w:r>
      <w:r w:rsidRPr="00954576">
        <w:rPr>
          <w:b/>
          <w:sz w:val="24"/>
          <w:szCs w:val="24"/>
        </w:rPr>
        <w:t xml:space="preserve">compagnie </w:t>
      </w:r>
      <w:r w:rsidRPr="00954576">
        <w:rPr>
          <w:b/>
          <w:i/>
          <w:sz w:val="24"/>
          <w:szCs w:val="24"/>
        </w:rPr>
        <w:t>Au Carré de l’Hypoténuse</w:t>
      </w:r>
      <w:r w:rsidRPr="00954576">
        <w:rPr>
          <w:sz w:val="24"/>
          <w:szCs w:val="24"/>
        </w:rPr>
        <w:t>. Pyth</w:t>
      </w:r>
      <w:r w:rsidR="009B0E9B">
        <w:rPr>
          <w:sz w:val="24"/>
          <w:szCs w:val="24"/>
        </w:rPr>
        <w:t>a</w:t>
      </w:r>
      <w:r w:rsidRPr="00954576">
        <w:rPr>
          <w:sz w:val="24"/>
          <w:szCs w:val="24"/>
        </w:rPr>
        <w:t xml:space="preserve">gore semble le dénominateur commun entre les deux compagnies qui s’orientent vers </w:t>
      </w:r>
      <w:r w:rsidRPr="00954576">
        <w:rPr>
          <w:b/>
          <w:sz w:val="24"/>
          <w:szCs w:val="24"/>
        </w:rPr>
        <w:t>la liberté de création</w:t>
      </w:r>
      <w:r w:rsidRPr="00954576">
        <w:rPr>
          <w:sz w:val="24"/>
          <w:szCs w:val="24"/>
        </w:rPr>
        <w:t>, l’une s’installant en France et se proposant de découvrir d’autres structures et d’autres pratiques en rapport avec le désir de Mouawad d’élargir son horizon de création.</w:t>
      </w:r>
    </w:p>
    <w:p w14:paraId="7926B62F" w14:textId="4F90C12B" w:rsidR="00954576" w:rsidRPr="00044653" w:rsidRDefault="00044653" w:rsidP="00046DFA">
      <w:pPr>
        <w:pStyle w:val="Paragrafoelenco"/>
        <w:numPr>
          <w:ilvl w:val="0"/>
          <w:numId w:val="1"/>
        </w:numPr>
        <w:jc w:val="both"/>
        <w:rPr>
          <w:i/>
          <w:sz w:val="24"/>
          <w:szCs w:val="24"/>
        </w:rPr>
      </w:pPr>
      <w:r>
        <w:rPr>
          <w:sz w:val="24"/>
          <w:szCs w:val="24"/>
        </w:rPr>
        <w:t xml:space="preserve">De 2007 à 2012, Mouawad devient </w:t>
      </w:r>
      <w:r w:rsidRPr="00044653">
        <w:rPr>
          <w:b/>
          <w:sz w:val="24"/>
          <w:szCs w:val="24"/>
        </w:rPr>
        <w:t>directeur artistique du Théâtre français du Centre national des Arts d’Ottawa</w:t>
      </w:r>
      <w:r>
        <w:rPr>
          <w:sz w:val="24"/>
          <w:szCs w:val="24"/>
        </w:rPr>
        <w:t xml:space="preserve"> et parallèlement s’associe avec sa compagnie française en </w:t>
      </w:r>
      <w:r w:rsidRPr="00044653">
        <w:rPr>
          <w:b/>
          <w:sz w:val="24"/>
          <w:szCs w:val="24"/>
        </w:rPr>
        <w:t>janvier 2008 à l’Espace Malraux, scène nationale de Chambéry et de la Savoie</w:t>
      </w:r>
      <w:r>
        <w:rPr>
          <w:sz w:val="24"/>
          <w:szCs w:val="24"/>
        </w:rPr>
        <w:t>.</w:t>
      </w:r>
    </w:p>
    <w:p w14:paraId="7F4F5D24" w14:textId="72F48C15" w:rsidR="00044653" w:rsidRPr="00044653" w:rsidRDefault="00044653" w:rsidP="00046DFA">
      <w:pPr>
        <w:pStyle w:val="Paragrafoelenco"/>
        <w:numPr>
          <w:ilvl w:val="0"/>
          <w:numId w:val="1"/>
        </w:numPr>
        <w:jc w:val="both"/>
        <w:rPr>
          <w:i/>
          <w:sz w:val="24"/>
          <w:szCs w:val="24"/>
        </w:rPr>
      </w:pPr>
      <w:r>
        <w:rPr>
          <w:sz w:val="24"/>
          <w:szCs w:val="24"/>
        </w:rPr>
        <w:t>Il est, en 2009, l’artiste associé de la 63</w:t>
      </w:r>
      <w:r>
        <w:rPr>
          <w:sz w:val="24"/>
          <w:szCs w:val="24"/>
          <w:vertAlign w:val="superscript"/>
        </w:rPr>
        <w:t xml:space="preserve">e </w:t>
      </w:r>
      <w:r>
        <w:rPr>
          <w:sz w:val="24"/>
          <w:szCs w:val="24"/>
        </w:rPr>
        <w:t xml:space="preserve">édition du Festival d’Avignon, où il a présenté </w:t>
      </w:r>
      <w:r>
        <w:rPr>
          <w:i/>
          <w:sz w:val="24"/>
          <w:szCs w:val="24"/>
        </w:rPr>
        <w:t xml:space="preserve">Littoral </w:t>
      </w:r>
      <w:r>
        <w:rPr>
          <w:sz w:val="24"/>
          <w:szCs w:val="24"/>
        </w:rPr>
        <w:t xml:space="preserve">dix ans auparavant et </w:t>
      </w:r>
      <w:r>
        <w:rPr>
          <w:i/>
          <w:sz w:val="24"/>
          <w:szCs w:val="24"/>
        </w:rPr>
        <w:t xml:space="preserve">Seuls </w:t>
      </w:r>
      <w:r>
        <w:rPr>
          <w:sz w:val="24"/>
          <w:szCs w:val="24"/>
        </w:rPr>
        <w:t xml:space="preserve">en 2008. Il poursuit le partenariat artistique, avec le </w:t>
      </w:r>
      <w:r w:rsidRPr="00044653">
        <w:rPr>
          <w:b/>
          <w:sz w:val="24"/>
          <w:szCs w:val="24"/>
        </w:rPr>
        <w:t>Grand T</w:t>
      </w:r>
      <w:r>
        <w:rPr>
          <w:sz w:val="24"/>
          <w:szCs w:val="24"/>
        </w:rPr>
        <w:t xml:space="preserve">, théâtre de Loire Atlantique, à Nantes, tout comme il l’a fait, quelques années auparavant, à partir de 1999, au </w:t>
      </w:r>
      <w:r w:rsidRPr="00044653">
        <w:rPr>
          <w:b/>
          <w:sz w:val="24"/>
          <w:szCs w:val="24"/>
        </w:rPr>
        <w:t>Théâtre 71</w:t>
      </w:r>
      <w:r>
        <w:rPr>
          <w:sz w:val="24"/>
          <w:szCs w:val="24"/>
        </w:rPr>
        <w:t>, qui accueille ses créations et la mise en scène d’</w:t>
      </w:r>
      <w:r>
        <w:rPr>
          <w:i/>
          <w:sz w:val="24"/>
          <w:szCs w:val="24"/>
        </w:rPr>
        <w:t>Un obus dans le cœur</w:t>
      </w:r>
      <w:r>
        <w:rPr>
          <w:sz w:val="24"/>
          <w:szCs w:val="24"/>
        </w:rPr>
        <w:t>, par Christian Gangneron en 2004.</w:t>
      </w:r>
    </w:p>
    <w:p w14:paraId="2412E540" w14:textId="631B14D6" w:rsidR="00044653" w:rsidRPr="00044653" w:rsidRDefault="00044653" w:rsidP="00046DFA">
      <w:pPr>
        <w:pStyle w:val="Paragrafoelenco"/>
        <w:numPr>
          <w:ilvl w:val="0"/>
          <w:numId w:val="1"/>
        </w:numPr>
        <w:jc w:val="both"/>
        <w:rPr>
          <w:i/>
          <w:sz w:val="24"/>
          <w:szCs w:val="24"/>
        </w:rPr>
      </w:pPr>
      <w:r>
        <w:rPr>
          <w:sz w:val="24"/>
          <w:szCs w:val="24"/>
        </w:rPr>
        <w:t xml:space="preserve">Mouawad se livre alors à des </w:t>
      </w:r>
      <w:r w:rsidRPr="00044653">
        <w:rPr>
          <w:b/>
          <w:sz w:val="24"/>
          <w:szCs w:val="24"/>
        </w:rPr>
        <w:t>lectures</w:t>
      </w:r>
      <w:r>
        <w:rPr>
          <w:sz w:val="24"/>
          <w:szCs w:val="24"/>
        </w:rPr>
        <w:t xml:space="preserve"> ou des </w:t>
      </w:r>
      <w:r w:rsidRPr="00044653">
        <w:rPr>
          <w:b/>
          <w:sz w:val="24"/>
          <w:szCs w:val="24"/>
        </w:rPr>
        <w:t>rencontres avec le public</w:t>
      </w:r>
      <w:r>
        <w:rPr>
          <w:sz w:val="24"/>
          <w:szCs w:val="24"/>
        </w:rPr>
        <w:t xml:space="preserve">, anime également des </w:t>
      </w:r>
      <w:r w:rsidRPr="00044653">
        <w:rPr>
          <w:b/>
          <w:sz w:val="24"/>
          <w:szCs w:val="24"/>
        </w:rPr>
        <w:t>stages pour les comédiens professionnels</w:t>
      </w:r>
      <w:r>
        <w:rPr>
          <w:sz w:val="24"/>
          <w:szCs w:val="24"/>
        </w:rPr>
        <w:t>, établissant un échange dans le cadre offert par la structure partenaire.</w:t>
      </w:r>
    </w:p>
    <w:p w14:paraId="20FB3FD8" w14:textId="30695CCF" w:rsidR="00044653" w:rsidRPr="00DD2410" w:rsidRDefault="00044653" w:rsidP="00046DFA">
      <w:pPr>
        <w:pStyle w:val="Paragrafoelenco"/>
        <w:numPr>
          <w:ilvl w:val="0"/>
          <w:numId w:val="1"/>
        </w:numPr>
        <w:jc w:val="both"/>
        <w:rPr>
          <w:i/>
          <w:sz w:val="24"/>
          <w:szCs w:val="24"/>
        </w:rPr>
      </w:pPr>
      <w:r>
        <w:rPr>
          <w:sz w:val="24"/>
          <w:szCs w:val="24"/>
        </w:rPr>
        <w:t xml:space="preserve">En tant que directeur artistique du Théâtre des Quat’Sous, Mouwad organise </w:t>
      </w:r>
      <w:r>
        <w:rPr>
          <w:i/>
          <w:sz w:val="24"/>
          <w:szCs w:val="24"/>
        </w:rPr>
        <w:t>le</w:t>
      </w:r>
      <w:r w:rsidR="003E25A3">
        <w:rPr>
          <w:i/>
          <w:sz w:val="24"/>
          <w:szCs w:val="24"/>
        </w:rPr>
        <w:t>s pensées en bataille</w:t>
      </w:r>
      <w:r>
        <w:rPr>
          <w:sz w:val="24"/>
          <w:szCs w:val="24"/>
        </w:rPr>
        <w:t xml:space="preserve">, discussions autour des spectacles proposés, à la librairie Gallimard de Montréal. Il affirme ainsi la </w:t>
      </w:r>
      <w:r w:rsidRPr="00044653">
        <w:rPr>
          <w:b/>
          <w:sz w:val="24"/>
          <w:szCs w:val="24"/>
        </w:rPr>
        <w:t>triple volonté de penser le théâtre comme espace ouvert</w:t>
      </w:r>
      <w:r>
        <w:rPr>
          <w:sz w:val="24"/>
          <w:szCs w:val="24"/>
        </w:rPr>
        <w:t xml:space="preserve">, de </w:t>
      </w:r>
      <w:r w:rsidRPr="00044653">
        <w:rPr>
          <w:b/>
          <w:sz w:val="24"/>
          <w:szCs w:val="24"/>
        </w:rPr>
        <w:t>dresser une passerelle entre celui-ci et l’espace public</w:t>
      </w:r>
      <w:r>
        <w:rPr>
          <w:sz w:val="24"/>
          <w:szCs w:val="24"/>
        </w:rPr>
        <w:t xml:space="preserve">, et de </w:t>
      </w:r>
      <w:r w:rsidRPr="00044653">
        <w:rPr>
          <w:b/>
          <w:sz w:val="24"/>
          <w:szCs w:val="24"/>
        </w:rPr>
        <w:t>faire entendre la voix des artiste dans la sphère politique</w:t>
      </w:r>
      <w:r>
        <w:rPr>
          <w:sz w:val="24"/>
          <w:szCs w:val="24"/>
        </w:rPr>
        <w:t>, rappelant le devoir de la mémoire, ouvrant la quête du sens et la conquête du présent.</w:t>
      </w:r>
    </w:p>
    <w:p w14:paraId="68D54F17" w14:textId="180A5AD4" w:rsidR="00DD2410" w:rsidRPr="003E25A3" w:rsidRDefault="00DD2410" w:rsidP="00046DFA">
      <w:pPr>
        <w:pStyle w:val="Paragrafoelenco"/>
        <w:numPr>
          <w:ilvl w:val="0"/>
          <w:numId w:val="1"/>
        </w:numPr>
        <w:jc w:val="both"/>
        <w:rPr>
          <w:i/>
          <w:sz w:val="24"/>
          <w:szCs w:val="24"/>
        </w:rPr>
      </w:pPr>
      <w:r>
        <w:rPr>
          <w:sz w:val="24"/>
          <w:szCs w:val="24"/>
        </w:rPr>
        <w:t xml:space="preserve">Interrogé par </w:t>
      </w:r>
      <w:r w:rsidRPr="00DD2410">
        <w:rPr>
          <w:b/>
          <w:sz w:val="24"/>
          <w:szCs w:val="24"/>
        </w:rPr>
        <w:t>Jean-François Côté</w:t>
      </w:r>
      <w:r>
        <w:rPr>
          <w:sz w:val="24"/>
          <w:szCs w:val="24"/>
        </w:rPr>
        <w:t xml:space="preserve">, Mouawad s’explique, exposant son projet comme une </w:t>
      </w:r>
      <w:r w:rsidRPr="003E25A3">
        <w:rPr>
          <w:b/>
          <w:sz w:val="24"/>
          <w:szCs w:val="24"/>
        </w:rPr>
        <w:t>résistance à la vulgarisation massivement pratiquée dans les médias, résistance dont le moyen est l’exercice de l’échange et de la pensée autour des spectacles</w:t>
      </w:r>
      <w:r>
        <w:rPr>
          <w:sz w:val="24"/>
          <w:szCs w:val="24"/>
        </w:rPr>
        <w:t> :</w:t>
      </w:r>
      <w:r w:rsidR="003E25A3">
        <w:rPr>
          <w:sz w:val="24"/>
          <w:szCs w:val="24"/>
        </w:rPr>
        <w:t xml:space="preserve"> </w:t>
      </w:r>
      <w:r w:rsidR="003E25A3" w:rsidRPr="003E25A3">
        <w:rPr>
          <w:color w:val="00B0F0"/>
          <w:sz w:val="24"/>
          <w:szCs w:val="24"/>
        </w:rPr>
        <w:t>« Ce que je tentais de faire avec « Les pensées en bataille » à la librairie Gallimard, c’était sortir de la vulgarisation. [...] Inviter […] quelqu’un dont le champ de connaissances était à la fois vaste et si précis qu’il lui était possible de nous parler avec clarté, mais sans facilité, d’une question que soulevait la pièce présentée au Quat’Sous. J’avais envie d’aborder cette question de manière rigoureuse, en évitant l’inévitable vulgarisation qui nous noie. »</w:t>
      </w:r>
      <w:r w:rsidR="003E25A3">
        <w:rPr>
          <w:color w:val="00B0F0"/>
          <w:sz w:val="24"/>
          <w:szCs w:val="24"/>
        </w:rPr>
        <w:t xml:space="preserve"> </w:t>
      </w:r>
    </w:p>
    <w:p w14:paraId="49FD5878" w14:textId="13C5CCED" w:rsidR="003E25A3" w:rsidRPr="00083D75" w:rsidRDefault="00083D75" w:rsidP="00046DFA">
      <w:pPr>
        <w:pStyle w:val="Paragrafoelenco"/>
        <w:numPr>
          <w:ilvl w:val="0"/>
          <w:numId w:val="1"/>
        </w:numPr>
        <w:jc w:val="both"/>
        <w:rPr>
          <w:i/>
          <w:sz w:val="24"/>
          <w:szCs w:val="24"/>
        </w:rPr>
      </w:pPr>
      <w:r w:rsidRPr="00083D75">
        <w:rPr>
          <w:b/>
          <w:sz w:val="24"/>
          <w:szCs w:val="24"/>
        </w:rPr>
        <w:t>Dans le souci constant de questionner, de comprendre, d’articuler travail artistique et travail de la pensée, on voit se dessiner la figure de l’artiste et de l’intellectuel qu’incarne Mouawad et qui fait de lui un déchiffreur du monde</w:t>
      </w:r>
      <w:r>
        <w:rPr>
          <w:sz w:val="24"/>
          <w:szCs w:val="24"/>
        </w:rPr>
        <w:t>.</w:t>
      </w:r>
    </w:p>
    <w:p w14:paraId="688921FB" w14:textId="3100B737" w:rsidR="00083D75" w:rsidRPr="00083D75" w:rsidRDefault="00083D75" w:rsidP="00046DFA">
      <w:pPr>
        <w:pStyle w:val="Paragrafoelenco"/>
        <w:numPr>
          <w:ilvl w:val="0"/>
          <w:numId w:val="1"/>
        </w:numPr>
        <w:jc w:val="both"/>
        <w:rPr>
          <w:i/>
          <w:sz w:val="24"/>
          <w:szCs w:val="24"/>
        </w:rPr>
      </w:pPr>
      <w:r>
        <w:rPr>
          <w:sz w:val="24"/>
          <w:szCs w:val="24"/>
        </w:rPr>
        <w:t xml:space="preserve">Les entretiens qu’il mène avec Jean-François Côté, André Brassard ou Laure Adler témoignent d’une </w:t>
      </w:r>
      <w:r w:rsidRPr="00083D75">
        <w:rPr>
          <w:b/>
          <w:sz w:val="24"/>
          <w:szCs w:val="24"/>
        </w:rPr>
        <w:t>réelle volonté d’échange</w:t>
      </w:r>
      <w:r>
        <w:rPr>
          <w:sz w:val="24"/>
          <w:szCs w:val="24"/>
        </w:rPr>
        <w:t xml:space="preserve"> et </w:t>
      </w:r>
      <w:r w:rsidRPr="00083D75">
        <w:rPr>
          <w:b/>
          <w:sz w:val="24"/>
          <w:szCs w:val="24"/>
        </w:rPr>
        <w:t>d’exercice de la pensée</w:t>
      </w:r>
      <w:r>
        <w:rPr>
          <w:sz w:val="24"/>
          <w:szCs w:val="24"/>
        </w:rPr>
        <w:t>.</w:t>
      </w:r>
    </w:p>
    <w:p w14:paraId="614862BC" w14:textId="5777D371" w:rsidR="00083D75" w:rsidRPr="00083D75" w:rsidRDefault="00083D75" w:rsidP="00046DFA">
      <w:pPr>
        <w:pStyle w:val="Paragrafoelenco"/>
        <w:numPr>
          <w:ilvl w:val="0"/>
          <w:numId w:val="1"/>
        </w:numPr>
        <w:jc w:val="both"/>
        <w:rPr>
          <w:i/>
          <w:sz w:val="24"/>
          <w:szCs w:val="24"/>
        </w:rPr>
      </w:pPr>
      <w:r>
        <w:rPr>
          <w:sz w:val="24"/>
          <w:szCs w:val="24"/>
        </w:rPr>
        <w:t xml:space="preserve">En Avignon, en 2011, Mouawad suscite </w:t>
      </w:r>
      <w:r w:rsidRPr="00083D75">
        <w:rPr>
          <w:b/>
          <w:sz w:val="24"/>
          <w:szCs w:val="24"/>
        </w:rPr>
        <w:t>la controverse</w:t>
      </w:r>
      <w:r>
        <w:rPr>
          <w:sz w:val="24"/>
          <w:szCs w:val="24"/>
        </w:rPr>
        <w:t xml:space="preserve"> en proposant au chanteur </w:t>
      </w:r>
      <w:r w:rsidRPr="00083D75">
        <w:rPr>
          <w:b/>
          <w:sz w:val="24"/>
          <w:szCs w:val="24"/>
        </w:rPr>
        <w:t>Bertrand Cantat</w:t>
      </w:r>
      <w:r>
        <w:rPr>
          <w:sz w:val="24"/>
          <w:szCs w:val="24"/>
        </w:rPr>
        <w:t xml:space="preserve"> de participer au Chœur du spectacle </w:t>
      </w:r>
      <w:r>
        <w:rPr>
          <w:i/>
          <w:sz w:val="24"/>
          <w:szCs w:val="24"/>
        </w:rPr>
        <w:t>Des femmes</w:t>
      </w:r>
      <w:r>
        <w:rPr>
          <w:sz w:val="24"/>
          <w:szCs w:val="24"/>
        </w:rPr>
        <w:t>, pour la composition et l’interprétation en collaboration avec d’autres artistes.</w:t>
      </w:r>
    </w:p>
    <w:p w14:paraId="7EDB0978" w14:textId="47BFF786" w:rsidR="00083D75" w:rsidRPr="00EA75B7" w:rsidRDefault="00083D75" w:rsidP="00EA75B7">
      <w:pPr>
        <w:pStyle w:val="Paragrafoelenco"/>
        <w:numPr>
          <w:ilvl w:val="0"/>
          <w:numId w:val="4"/>
        </w:numPr>
        <w:jc w:val="both"/>
        <w:rPr>
          <w:rFonts w:eastAsia="Times New Roman" w:cs="Times New Roman"/>
          <w:sz w:val="24"/>
          <w:szCs w:val="24"/>
          <w:lang w:val="en-US" w:eastAsia="it-IT"/>
        </w:rPr>
      </w:pPr>
      <w:r w:rsidRPr="00EA75B7">
        <w:rPr>
          <w:sz w:val="24"/>
          <w:szCs w:val="24"/>
        </w:rPr>
        <w:t xml:space="preserve">À ses détracteurs, il explique un choix longuement réfléchi, soulignant le fait que l’homme a payé sa dette et qu’il n’y a pas lieu de lui infliger une double peine, signalant également le </w:t>
      </w:r>
      <w:r w:rsidRPr="00EA75B7">
        <w:rPr>
          <w:b/>
          <w:sz w:val="24"/>
          <w:szCs w:val="24"/>
        </w:rPr>
        <w:t>magnifique processus cathartique</w:t>
      </w:r>
      <w:r w:rsidRPr="00EA75B7">
        <w:rPr>
          <w:sz w:val="24"/>
          <w:szCs w:val="24"/>
        </w:rPr>
        <w:t xml:space="preserve"> mis en place par la présence dans l’espace scénique de celui dont on veut faire un symbole. (</w:t>
      </w:r>
      <w:r w:rsidRPr="00EA75B7">
        <w:rPr>
          <w:rFonts w:eastAsia="Times New Roman" w:cs="Times New Roman"/>
          <w:sz w:val="24"/>
          <w:szCs w:val="24"/>
          <w:lang w:eastAsia="it-IT"/>
        </w:rPr>
        <w:t xml:space="preserve">Le 29 mars 2004, Bertrand Cantat a été condamné à huit ans de prison par la justice lituanienne pour le meurtre de Marie Trintignant, le 27 juillet 2003 à Vilnius. Le 15 octobre 2007, le chanteur, ex-leader de Noir Désir, a obtenu une liberté conditionnelle après avoir purgé la moitié de sa peine à la prison de Muret. </w:t>
      </w:r>
      <w:r w:rsidRPr="00EA75B7">
        <w:rPr>
          <w:rFonts w:ascii="Times New Roman" w:eastAsia="Times New Roman" w:hAnsi="Times New Roman" w:cs="Times New Roman"/>
          <w:sz w:val="24"/>
          <w:szCs w:val="24"/>
          <w:lang w:eastAsia="it-IT"/>
        </w:rPr>
        <w:br/>
      </w:r>
      <w:r w:rsidRPr="00EA75B7">
        <w:rPr>
          <w:rFonts w:eastAsia="Times New Roman" w:cs="Times New Roman"/>
          <w:sz w:val="24"/>
          <w:szCs w:val="24"/>
          <w:lang w:val="en-US" w:eastAsia="it-IT"/>
        </w:rPr>
        <w:t xml:space="preserve">Cf. </w:t>
      </w:r>
      <w:hyperlink r:id="rId8" w:anchor="oZolEL0uDKg0ddc3.99" w:history="1">
        <w:r w:rsidRPr="00EA75B7">
          <w:rPr>
            <w:rStyle w:val="Collegamentoipertestuale"/>
            <w:rFonts w:eastAsia="Times New Roman" w:cs="Times New Roman"/>
            <w:sz w:val="24"/>
            <w:szCs w:val="24"/>
            <w:lang w:val="en-US" w:eastAsia="it-IT"/>
          </w:rPr>
          <w:t>http://www.ladepeche.fr/article/2015/06/15/2125014-mort-marie-trintignant-francois-cluzet-pardonnera-jamais-bertrand-cantat.html#oZolEL0uDKg0ddc3.99</w:t>
        </w:r>
      </w:hyperlink>
      <w:r w:rsidRPr="00EA75B7">
        <w:rPr>
          <w:rFonts w:eastAsia="Times New Roman" w:cs="Times New Roman"/>
          <w:sz w:val="24"/>
          <w:szCs w:val="24"/>
          <w:lang w:val="en-US" w:eastAsia="it-IT"/>
        </w:rPr>
        <w:t xml:space="preserve"> )</w:t>
      </w:r>
    </w:p>
    <w:p w14:paraId="6DA469B2" w14:textId="6B37477A" w:rsidR="00083D75" w:rsidRPr="00672F03" w:rsidRDefault="00083D75" w:rsidP="00046DFA">
      <w:pPr>
        <w:pStyle w:val="Paragrafoelenco"/>
        <w:numPr>
          <w:ilvl w:val="0"/>
          <w:numId w:val="1"/>
        </w:numPr>
        <w:jc w:val="both"/>
        <w:rPr>
          <w:i/>
          <w:sz w:val="24"/>
          <w:szCs w:val="24"/>
        </w:rPr>
      </w:pPr>
      <w:r w:rsidRPr="00083D75">
        <w:rPr>
          <w:sz w:val="24"/>
          <w:szCs w:val="24"/>
        </w:rPr>
        <w:t xml:space="preserve">Attaché au travail du </w:t>
      </w:r>
      <w:r w:rsidRPr="00083D75">
        <w:rPr>
          <w:b/>
          <w:sz w:val="24"/>
          <w:szCs w:val="24"/>
        </w:rPr>
        <w:t>comédien,</w:t>
      </w:r>
      <w:r w:rsidRPr="00083D75">
        <w:rPr>
          <w:sz w:val="24"/>
          <w:szCs w:val="24"/>
        </w:rPr>
        <w:t xml:space="preserve"> Mouawad interprète des r</w:t>
      </w:r>
      <w:r>
        <w:rPr>
          <w:sz w:val="24"/>
          <w:szCs w:val="24"/>
        </w:rPr>
        <w:t xml:space="preserve">ôles dans 7 de ses propres spectacles, mais aussi sous la direction d’autres artistes, comme Brigitte Haentjens dans </w:t>
      </w:r>
      <w:r>
        <w:rPr>
          <w:i/>
          <w:sz w:val="24"/>
          <w:szCs w:val="24"/>
        </w:rPr>
        <w:t>Caligula</w:t>
      </w:r>
      <w:r>
        <w:rPr>
          <w:sz w:val="24"/>
          <w:szCs w:val="24"/>
        </w:rPr>
        <w:t xml:space="preserve"> de Camus en 1993, Dominic Champagnem dans </w:t>
      </w:r>
      <w:r>
        <w:rPr>
          <w:i/>
          <w:sz w:val="24"/>
          <w:szCs w:val="24"/>
        </w:rPr>
        <w:t>Les Chaises</w:t>
      </w:r>
      <w:r>
        <w:rPr>
          <w:sz w:val="24"/>
          <w:szCs w:val="24"/>
        </w:rPr>
        <w:t xml:space="preserve"> d’Eugène Ionesco en 1992.</w:t>
      </w:r>
      <w:r w:rsidR="00672F03">
        <w:rPr>
          <w:sz w:val="24"/>
          <w:szCs w:val="24"/>
        </w:rPr>
        <w:t xml:space="preserve"> Il joue également Stepan Fedorov dans </w:t>
      </w:r>
      <w:r w:rsidR="00672F03">
        <w:rPr>
          <w:i/>
          <w:sz w:val="24"/>
          <w:szCs w:val="24"/>
        </w:rPr>
        <w:t xml:space="preserve">Les Justes </w:t>
      </w:r>
      <w:r w:rsidR="00672F03">
        <w:rPr>
          <w:sz w:val="24"/>
          <w:szCs w:val="24"/>
        </w:rPr>
        <w:t xml:space="preserve"> de Camus, mis en scène par Stanislas Nordey qui, par ailleurs, a monté un </w:t>
      </w:r>
      <w:r w:rsidR="00672F03">
        <w:rPr>
          <w:i/>
          <w:sz w:val="24"/>
          <w:szCs w:val="24"/>
        </w:rPr>
        <w:t>Incendies</w:t>
      </w:r>
      <w:r w:rsidR="00672F03">
        <w:rPr>
          <w:sz w:val="24"/>
          <w:szCs w:val="24"/>
        </w:rPr>
        <w:t>.</w:t>
      </w:r>
    </w:p>
    <w:p w14:paraId="2E82CE76" w14:textId="0ED57A74" w:rsidR="00672F03" w:rsidRPr="00672F03" w:rsidRDefault="00672F03" w:rsidP="00046DFA">
      <w:pPr>
        <w:pStyle w:val="Paragrafoelenco"/>
        <w:numPr>
          <w:ilvl w:val="0"/>
          <w:numId w:val="1"/>
        </w:numPr>
        <w:jc w:val="both"/>
        <w:rPr>
          <w:i/>
          <w:sz w:val="24"/>
          <w:szCs w:val="24"/>
        </w:rPr>
      </w:pPr>
      <w:r>
        <w:rPr>
          <w:sz w:val="24"/>
          <w:szCs w:val="24"/>
        </w:rPr>
        <w:t xml:space="preserve">Au cinéma, il participe au film </w:t>
      </w:r>
      <w:r>
        <w:rPr>
          <w:i/>
          <w:sz w:val="24"/>
          <w:szCs w:val="24"/>
        </w:rPr>
        <w:t>Mon petit Pierrot</w:t>
      </w:r>
      <w:r>
        <w:rPr>
          <w:sz w:val="24"/>
          <w:szCs w:val="24"/>
        </w:rPr>
        <w:t xml:space="preserve">, réalisé par Pierre Sidaoui en 2001 et exécute voix et narration dans </w:t>
      </w:r>
      <w:r>
        <w:rPr>
          <w:i/>
          <w:sz w:val="24"/>
          <w:szCs w:val="24"/>
        </w:rPr>
        <w:t>La danse du guerrier</w:t>
      </w:r>
      <w:r>
        <w:rPr>
          <w:sz w:val="24"/>
          <w:szCs w:val="24"/>
        </w:rPr>
        <w:t xml:space="preserve"> de Marie Brodeur, la même année.</w:t>
      </w:r>
    </w:p>
    <w:p w14:paraId="5106D991" w14:textId="0BCE5CAD" w:rsidR="00672F03" w:rsidRPr="00672F03" w:rsidRDefault="00672F03" w:rsidP="00046DFA">
      <w:pPr>
        <w:pStyle w:val="Paragrafoelenco"/>
        <w:numPr>
          <w:ilvl w:val="0"/>
          <w:numId w:val="1"/>
        </w:numPr>
        <w:jc w:val="both"/>
        <w:rPr>
          <w:i/>
          <w:sz w:val="24"/>
          <w:szCs w:val="24"/>
        </w:rPr>
      </w:pPr>
      <w:r>
        <w:rPr>
          <w:sz w:val="24"/>
          <w:szCs w:val="24"/>
        </w:rPr>
        <w:t xml:space="preserve">Trois ans plus tard, en 2004, il adapte pour le cinéma sa pièce </w:t>
      </w:r>
      <w:r>
        <w:rPr>
          <w:i/>
          <w:sz w:val="24"/>
          <w:szCs w:val="24"/>
        </w:rPr>
        <w:t>Littoral</w:t>
      </w:r>
      <w:r>
        <w:rPr>
          <w:sz w:val="24"/>
          <w:szCs w:val="24"/>
        </w:rPr>
        <w:t xml:space="preserve">. Ajoutons enfin que, parallèlement au théâtre et au cinéma, Mouawad écrit un essai </w:t>
      </w:r>
      <w:r>
        <w:rPr>
          <w:i/>
          <w:sz w:val="24"/>
          <w:szCs w:val="24"/>
        </w:rPr>
        <w:t>Le Poisson soi</w:t>
      </w:r>
      <w:r>
        <w:rPr>
          <w:sz w:val="24"/>
          <w:szCs w:val="24"/>
        </w:rPr>
        <w:t xml:space="preserve">, et des romans, </w:t>
      </w:r>
      <w:r>
        <w:rPr>
          <w:i/>
          <w:sz w:val="24"/>
          <w:szCs w:val="24"/>
        </w:rPr>
        <w:t>Visage retrouvé</w:t>
      </w:r>
      <w:r>
        <w:rPr>
          <w:sz w:val="24"/>
          <w:szCs w:val="24"/>
        </w:rPr>
        <w:t xml:space="preserve"> et </w:t>
      </w:r>
      <w:r w:rsidRPr="00672F03">
        <w:rPr>
          <w:i/>
          <w:sz w:val="24"/>
          <w:szCs w:val="24"/>
        </w:rPr>
        <w:t>Anima</w:t>
      </w:r>
      <w:r>
        <w:rPr>
          <w:sz w:val="24"/>
          <w:szCs w:val="24"/>
        </w:rPr>
        <w:t>, qu’il met douze ans à écrire.</w:t>
      </w:r>
    </w:p>
    <w:p w14:paraId="5A37052C" w14:textId="49CF0026" w:rsidR="00672F03" w:rsidRPr="00672F03" w:rsidRDefault="00672F03" w:rsidP="00046DFA">
      <w:pPr>
        <w:pStyle w:val="Paragrafoelenco"/>
        <w:numPr>
          <w:ilvl w:val="0"/>
          <w:numId w:val="1"/>
        </w:numPr>
        <w:jc w:val="both"/>
        <w:rPr>
          <w:i/>
          <w:sz w:val="24"/>
          <w:szCs w:val="24"/>
        </w:rPr>
      </w:pPr>
      <w:r>
        <w:rPr>
          <w:sz w:val="24"/>
          <w:szCs w:val="24"/>
        </w:rPr>
        <w:t>Le statut de l’écriture romanesque reste naturellement à définir, mais il y a lieu de constater qu’elle semble l’héritière d’un parcours artistique, à la lettre façonné par le théâtre.</w:t>
      </w:r>
    </w:p>
    <w:p w14:paraId="0ED8A285" w14:textId="77777777" w:rsidR="00672F03" w:rsidRDefault="00672F03" w:rsidP="00672F03">
      <w:pPr>
        <w:pStyle w:val="Paragrafoelenco"/>
        <w:jc w:val="both"/>
        <w:rPr>
          <w:i/>
          <w:sz w:val="24"/>
          <w:szCs w:val="24"/>
        </w:rPr>
      </w:pPr>
    </w:p>
    <w:p w14:paraId="28D0BD52" w14:textId="48831482" w:rsidR="00EA75B7" w:rsidRPr="00EA75B7" w:rsidRDefault="00EA75B7" w:rsidP="00672F03">
      <w:pPr>
        <w:pStyle w:val="Paragrafoelenco"/>
        <w:jc w:val="both"/>
        <w:rPr>
          <w:b/>
          <w:sz w:val="24"/>
          <w:szCs w:val="24"/>
        </w:rPr>
      </w:pPr>
      <w:r w:rsidRPr="00EA75B7">
        <w:rPr>
          <w:b/>
          <w:sz w:val="24"/>
          <w:szCs w:val="24"/>
        </w:rPr>
        <w:t>La place de Mouawad dans le panorama théâtral contemporain</w:t>
      </w:r>
    </w:p>
    <w:p w14:paraId="1BA2D7B0" w14:textId="70F4C2A3" w:rsidR="00672F03" w:rsidRPr="00672F03" w:rsidRDefault="00672F03" w:rsidP="00F604A3">
      <w:pPr>
        <w:pStyle w:val="Paragrafoelenco"/>
        <w:numPr>
          <w:ilvl w:val="0"/>
          <w:numId w:val="1"/>
        </w:numPr>
        <w:jc w:val="both"/>
        <w:rPr>
          <w:i/>
          <w:sz w:val="24"/>
          <w:szCs w:val="24"/>
        </w:rPr>
      </w:pPr>
      <w:r w:rsidRPr="00672F03">
        <w:rPr>
          <w:b/>
          <w:sz w:val="24"/>
          <w:szCs w:val="24"/>
        </w:rPr>
        <w:t>La figure de Mouawad occupe actuellement une place prépondérante dans le paysage dramaturgique et littéraire contemporain</w:t>
      </w:r>
      <w:r w:rsidRPr="00672F03">
        <w:rPr>
          <w:sz w:val="24"/>
          <w:szCs w:val="24"/>
        </w:rPr>
        <w:t xml:space="preserve">. </w:t>
      </w:r>
    </w:p>
    <w:p w14:paraId="1ECC3891" w14:textId="1E194A02" w:rsidR="00672F03" w:rsidRPr="00672F03" w:rsidRDefault="00672F03" w:rsidP="00F604A3">
      <w:pPr>
        <w:pStyle w:val="Paragrafoelenco"/>
        <w:numPr>
          <w:ilvl w:val="0"/>
          <w:numId w:val="1"/>
        </w:numPr>
        <w:jc w:val="both"/>
        <w:rPr>
          <w:i/>
          <w:sz w:val="24"/>
          <w:szCs w:val="24"/>
        </w:rPr>
      </w:pPr>
      <w:r>
        <w:rPr>
          <w:sz w:val="24"/>
          <w:szCs w:val="24"/>
        </w:rPr>
        <w:t xml:space="preserve">En 1998, la pièce </w:t>
      </w:r>
      <w:r>
        <w:rPr>
          <w:i/>
          <w:sz w:val="24"/>
          <w:szCs w:val="24"/>
        </w:rPr>
        <w:t>Willy Protagoras enfermé dans les toilettes</w:t>
      </w:r>
      <w:r>
        <w:rPr>
          <w:sz w:val="24"/>
          <w:szCs w:val="24"/>
        </w:rPr>
        <w:t xml:space="preserve"> est sacrée meilleure production à Montréal par l’Association québécoise des critiques de théâtre et le dramaturge obtient en </w:t>
      </w:r>
      <w:r w:rsidRPr="00672F03">
        <w:rPr>
          <w:b/>
          <w:sz w:val="24"/>
          <w:szCs w:val="24"/>
        </w:rPr>
        <w:t>2000</w:t>
      </w:r>
      <w:r>
        <w:rPr>
          <w:sz w:val="24"/>
          <w:szCs w:val="24"/>
        </w:rPr>
        <w:t xml:space="preserve"> le </w:t>
      </w:r>
      <w:r w:rsidRPr="00672F03">
        <w:rPr>
          <w:b/>
          <w:sz w:val="24"/>
          <w:szCs w:val="24"/>
        </w:rPr>
        <w:t>Prix littéraire du Gouverneur général du Canada</w:t>
      </w:r>
      <w:r>
        <w:rPr>
          <w:sz w:val="24"/>
          <w:szCs w:val="24"/>
        </w:rPr>
        <w:t xml:space="preserve"> dans la catégorie théâtre.</w:t>
      </w:r>
    </w:p>
    <w:p w14:paraId="4B38EECA" w14:textId="76CD7945" w:rsidR="00672F03" w:rsidRPr="00672F03" w:rsidRDefault="00672F03" w:rsidP="00F604A3">
      <w:pPr>
        <w:pStyle w:val="Paragrafoelenco"/>
        <w:numPr>
          <w:ilvl w:val="0"/>
          <w:numId w:val="1"/>
        </w:numPr>
        <w:jc w:val="both"/>
        <w:rPr>
          <w:i/>
          <w:sz w:val="24"/>
          <w:szCs w:val="24"/>
        </w:rPr>
      </w:pPr>
      <w:r>
        <w:rPr>
          <w:sz w:val="24"/>
          <w:szCs w:val="24"/>
        </w:rPr>
        <w:t xml:space="preserve">En </w:t>
      </w:r>
      <w:r w:rsidRPr="00672F03">
        <w:rPr>
          <w:b/>
          <w:sz w:val="24"/>
          <w:szCs w:val="24"/>
        </w:rPr>
        <w:t>2002</w:t>
      </w:r>
      <w:r>
        <w:rPr>
          <w:sz w:val="24"/>
          <w:szCs w:val="24"/>
        </w:rPr>
        <w:t xml:space="preserve">, le gouvernement français lui attribue le titre de </w:t>
      </w:r>
      <w:r w:rsidRPr="00672F03">
        <w:rPr>
          <w:b/>
          <w:sz w:val="24"/>
          <w:szCs w:val="24"/>
        </w:rPr>
        <w:t>Chevalier de l’Ordre National des Arts et des Lettres</w:t>
      </w:r>
      <w:r>
        <w:rPr>
          <w:sz w:val="24"/>
          <w:szCs w:val="24"/>
        </w:rPr>
        <w:t xml:space="preserve"> et il reçoit en </w:t>
      </w:r>
      <w:r w:rsidRPr="00672F03">
        <w:rPr>
          <w:b/>
          <w:sz w:val="24"/>
          <w:szCs w:val="24"/>
        </w:rPr>
        <w:t>2004</w:t>
      </w:r>
      <w:r>
        <w:rPr>
          <w:sz w:val="24"/>
          <w:szCs w:val="24"/>
        </w:rPr>
        <w:t xml:space="preserve"> le </w:t>
      </w:r>
      <w:r w:rsidRPr="00672F03">
        <w:rPr>
          <w:b/>
          <w:sz w:val="24"/>
          <w:szCs w:val="24"/>
        </w:rPr>
        <w:t>prix littéraire québécois Jacqueline-Déry-Mochon</w:t>
      </w:r>
      <w:r>
        <w:rPr>
          <w:sz w:val="24"/>
          <w:szCs w:val="24"/>
        </w:rPr>
        <w:t>.</w:t>
      </w:r>
    </w:p>
    <w:p w14:paraId="43B242C1" w14:textId="737E90B9" w:rsidR="00672F03" w:rsidRPr="0014736B" w:rsidRDefault="0014736B" w:rsidP="00F604A3">
      <w:pPr>
        <w:pStyle w:val="Paragrafoelenco"/>
        <w:numPr>
          <w:ilvl w:val="0"/>
          <w:numId w:val="1"/>
        </w:numPr>
        <w:jc w:val="both"/>
        <w:rPr>
          <w:i/>
          <w:sz w:val="24"/>
          <w:szCs w:val="24"/>
        </w:rPr>
      </w:pPr>
      <w:r w:rsidRPr="0014736B">
        <w:rPr>
          <w:b/>
          <w:sz w:val="24"/>
          <w:szCs w:val="24"/>
        </w:rPr>
        <w:t>En 2005, Mouawad refuse le Prix Molière du meilleur auteur francophone</w:t>
      </w:r>
      <w:r>
        <w:rPr>
          <w:sz w:val="24"/>
          <w:szCs w:val="24"/>
        </w:rPr>
        <w:t xml:space="preserve"> qui lui est attribué pour </w:t>
      </w:r>
      <w:r>
        <w:rPr>
          <w:i/>
          <w:sz w:val="24"/>
          <w:szCs w:val="24"/>
        </w:rPr>
        <w:t>Littoral</w:t>
      </w:r>
      <w:r>
        <w:rPr>
          <w:sz w:val="24"/>
          <w:szCs w:val="24"/>
        </w:rPr>
        <w:t>, afin de dénoncer l’absence d’implication de nombre de directeurs de théâtre dans la lecture, la découverte et la promotion des jeunes dramaturges.</w:t>
      </w:r>
    </w:p>
    <w:p w14:paraId="5982FB79" w14:textId="19DD07C9" w:rsidR="0014736B" w:rsidRPr="00B911F4" w:rsidRDefault="0014736B" w:rsidP="00F604A3">
      <w:pPr>
        <w:pStyle w:val="Paragrafoelenco"/>
        <w:numPr>
          <w:ilvl w:val="0"/>
          <w:numId w:val="1"/>
        </w:numPr>
        <w:jc w:val="both"/>
        <w:rPr>
          <w:i/>
          <w:sz w:val="24"/>
          <w:szCs w:val="24"/>
        </w:rPr>
      </w:pPr>
      <w:r w:rsidRPr="0014736B">
        <w:rPr>
          <w:sz w:val="24"/>
          <w:szCs w:val="24"/>
        </w:rPr>
        <w:t>Pour son roman</w:t>
      </w:r>
      <w:r>
        <w:rPr>
          <w:b/>
          <w:sz w:val="24"/>
          <w:szCs w:val="24"/>
        </w:rPr>
        <w:t xml:space="preserve"> </w:t>
      </w:r>
      <w:r>
        <w:rPr>
          <w:b/>
          <w:i/>
          <w:sz w:val="24"/>
          <w:szCs w:val="24"/>
        </w:rPr>
        <w:t>Anima</w:t>
      </w:r>
      <w:r w:rsidRPr="0014736B">
        <w:rPr>
          <w:sz w:val="24"/>
          <w:szCs w:val="24"/>
        </w:rPr>
        <w:t>, paru en 2012, il reçoit le</w:t>
      </w:r>
      <w:r>
        <w:rPr>
          <w:b/>
          <w:sz w:val="24"/>
          <w:szCs w:val="24"/>
        </w:rPr>
        <w:t xml:space="preserve"> Grand Prix Thyde Monnier de la Société des Gens de Lettres </w:t>
      </w:r>
      <w:r w:rsidRPr="00914CD8">
        <w:rPr>
          <w:sz w:val="24"/>
          <w:szCs w:val="24"/>
        </w:rPr>
        <w:t>et le</w:t>
      </w:r>
      <w:r>
        <w:rPr>
          <w:b/>
          <w:sz w:val="24"/>
          <w:szCs w:val="24"/>
        </w:rPr>
        <w:t xml:space="preserve"> prix Phénix de la Littérature</w:t>
      </w:r>
      <w:r w:rsidRPr="00914CD8">
        <w:rPr>
          <w:sz w:val="24"/>
          <w:szCs w:val="24"/>
        </w:rPr>
        <w:t>, créé en 1996, à l’occasion du Salon « Livres du Sud ».</w:t>
      </w:r>
      <w:r w:rsidR="00B911F4">
        <w:rPr>
          <w:sz w:val="24"/>
          <w:szCs w:val="24"/>
        </w:rPr>
        <w:t xml:space="preserve"> Une distinction ne pouvant être attribuée qu’à un écrivain francophone libanais ou un écrivain francophone pour une œuvre ayant trait au Liban.</w:t>
      </w:r>
    </w:p>
    <w:p w14:paraId="12EC9A02" w14:textId="4046E1BC" w:rsidR="00B911F4" w:rsidRPr="00415770" w:rsidRDefault="00415770" w:rsidP="00F604A3">
      <w:pPr>
        <w:pStyle w:val="Paragrafoelenco"/>
        <w:numPr>
          <w:ilvl w:val="0"/>
          <w:numId w:val="1"/>
        </w:numPr>
        <w:jc w:val="both"/>
        <w:rPr>
          <w:i/>
          <w:sz w:val="24"/>
          <w:szCs w:val="24"/>
        </w:rPr>
      </w:pPr>
      <w:r>
        <w:rPr>
          <w:sz w:val="24"/>
          <w:szCs w:val="24"/>
        </w:rPr>
        <w:t xml:space="preserve">En juillet 2011, Mouawad présente en avant-première à Cenon, dans le département de la Gironde, avant le Festival d’Avignon où l’œuvre est programmée, la trilogie </w:t>
      </w:r>
      <w:r>
        <w:rPr>
          <w:i/>
          <w:sz w:val="24"/>
          <w:szCs w:val="24"/>
        </w:rPr>
        <w:t>Des Femmes</w:t>
      </w:r>
      <w:r>
        <w:rPr>
          <w:sz w:val="24"/>
          <w:szCs w:val="24"/>
        </w:rPr>
        <w:t xml:space="preserve"> de Sophocle, composée des </w:t>
      </w:r>
      <w:r>
        <w:rPr>
          <w:i/>
          <w:sz w:val="24"/>
          <w:szCs w:val="24"/>
        </w:rPr>
        <w:t>Trachiniennes</w:t>
      </w:r>
      <w:r>
        <w:rPr>
          <w:sz w:val="24"/>
          <w:szCs w:val="24"/>
        </w:rPr>
        <w:t>, d’</w:t>
      </w:r>
      <w:r>
        <w:rPr>
          <w:i/>
          <w:sz w:val="24"/>
          <w:szCs w:val="24"/>
        </w:rPr>
        <w:t>Antigone</w:t>
      </w:r>
      <w:r>
        <w:rPr>
          <w:sz w:val="24"/>
          <w:szCs w:val="24"/>
        </w:rPr>
        <w:t xml:space="preserve"> et </w:t>
      </w:r>
      <w:r w:rsidRPr="00415770">
        <w:rPr>
          <w:sz w:val="24"/>
          <w:szCs w:val="24"/>
        </w:rPr>
        <w:t>d’</w:t>
      </w:r>
      <w:r w:rsidRPr="00415770">
        <w:rPr>
          <w:i/>
          <w:sz w:val="24"/>
          <w:szCs w:val="24"/>
        </w:rPr>
        <w:t>Electre</w:t>
      </w:r>
      <w:r>
        <w:rPr>
          <w:sz w:val="24"/>
          <w:szCs w:val="24"/>
        </w:rPr>
        <w:t>. Premier cycle d’un ensemble plus vaste à élaborer jusqu’en 2015, puisque l’ambition de Mouawad est de monter les 7 pièces qui nous été transmises du tragique grec.</w:t>
      </w:r>
    </w:p>
    <w:p w14:paraId="1C81F2A8" w14:textId="4E279AAE" w:rsidR="00415770" w:rsidRPr="00801E6B" w:rsidRDefault="00801E6B" w:rsidP="00F604A3">
      <w:pPr>
        <w:pStyle w:val="Paragrafoelenco"/>
        <w:numPr>
          <w:ilvl w:val="0"/>
          <w:numId w:val="1"/>
        </w:numPr>
        <w:jc w:val="both"/>
        <w:rPr>
          <w:i/>
          <w:sz w:val="24"/>
          <w:szCs w:val="24"/>
        </w:rPr>
      </w:pPr>
      <w:r>
        <w:rPr>
          <w:sz w:val="24"/>
          <w:szCs w:val="24"/>
        </w:rPr>
        <w:t xml:space="preserve">Deux autres opus </w:t>
      </w:r>
      <w:r>
        <w:rPr>
          <w:i/>
          <w:sz w:val="24"/>
          <w:szCs w:val="24"/>
        </w:rPr>
        <w:t>Des Héros</w:t>
      </w:r>
      <w:r>
        <w:rPr>
          <w:sz w:val="24"/>
          <w:szCs w:val="24"/>
        </w:rPr>
        <w:t xml:space="preserve">, </w:t>
      </w:r>
      <w:r>
        <w:rPr>
          <w:i/>
          <w:sz w:val="24"/>
          <w:szCs w:val="24"/>
        </w:rPr>
        <w:t>Des Mourants</w:t>
      </w:r>
      <w:r>
        <w:rPr>
          <w:sz w:val="24"/>
          <w:szCs w:val="24"/>
        </w:rPr>
        <w:t>, et l’Intégrale en 2015.</w:t>
      </w:r>
    </w:p>
    <w:p w14:paraId="5197F890" w14:textId="48DA6D4C" w:rsidR="00801E6B" w:rsidRPr="00801E6B" w:rsidRDefault="00801E6B" w:rsidP="00F604A3">
      <w:pPr>
        <w:pStyle w:val="Paragrafoelenco"/>
        <w:numPr>
          <w:ilvl w:val="0"/>
          <w:numId w:val="1"/>
        </w:numPr>
        <w:jc w:val="both"/>
        <w:rPr>
          <w:i/>
          <w:sz w:val="24"/>
          <w:szCs w:val="24"/>
        </w:rPr>
      </w:pPr>
      <w:r>
        <w:rPr>
          <w:b/>
          <w:sz w:val="24"/>
          <w:szCs w:val="24"/>
        </w:rPr>
        <w:t>Il incarne, d’une certaine manière, un rapprochement franco-canadien avec au cœur la question de la pratique théâtrale et de la francophonie.</w:t>
      </w:r>
    </w:p>
    <w:p w14:paraId="404597B9" w14:textId="0A2B7F89" w:rsidR="00801E6B" w:rsidRPr="00B84A9C" w:rsidRDefault="00801E6B" w:rsidP="00F604A3">
      <w:pPr>
        <w:pStyle w:val="Paragrafoelenco"/>
        <w:numPr>
          <w:ilvl w:val="0"/>
          <w:numId w:val="1"/>
        </w:numPr>
        <w:jc w:val="both"/>
        <w:rPr>
          <w:i/>
          <w:color w:val="00B0F0"/>
          <w:sz w:val="24"/>
          <w:szCs w:val="24"/>
        </w:rPr>
      </w:pPr>
      <w:r>
        <w:rPr>
          <w:sz w:val="24"/>
          <w:szCs w:val="24"/>
        </w:rPr>
        <w:t xml:space="preserve">Un extrait du programme du Grand T, pour la saison 2012-2014, présentant « Carte blanche à Wajdi Mouawad », donne une idée de son actualité : </w:t>
      </w:r>
      <w:r w:rsidRPr="00801E6B">
        <w:rPr>
          <w:color w:val="00B0F0"/>
          <w:sz w:val="24"/>
          <w:szCs w:val="24"/>
        </w:rPr>
        <w:t xml:space="preserve">« Souvenez-vous, la saison dernière, Wajdi Mouawad vous avait ouvert la porte de ses mondes intérieurs en vous invitant à l’écouter dialoguer avec Élisabeth de Fontenay, Laurent Mouvignier, puis en vous faisant découvrir l’incroyable film de Béla Tarr, </w:t>
      </w:r>
      <w:r w:rsidRPr="00801E6B">
        <w:rPr>
          <w:i/>
          <w:color w:val="00B0F0"/>
          <w:sz w:val="24"/>
          <w:szCs w:val="24"/>
        </w:rPr>
        <w:t>Le Cheval de Turin</w:t>
      </w:r>
      <w:r w:rsidRPr="00801E6B">
        <w:rPr>
          <w:color w:val="00B0F0"/>
          <w:sz w:val="24"/>
          <w:szCs w:val="24"/>
        </w:rPr>
        <w:t xml:space="preserve">. Des moments exceptionnels, petits cadeaux de la vie soigneusement gardés au chaud par ceux qui les ont vécus… Il récidive… Bien après la création de </w:t>
      </w:r>
      <w:r w:rsidRPr="00801E6B">
        <w:rPr>
          <w:i/>
          <w:color w:val="00B0F0"/>
          <w:sz w:val="24"/>
          <w:szCs w:val="24"/>
        </w:rPr>
        <w:t>Des Héros</w:t>
      </w:r>
      <w:r w:rsidRPr="00801E6B">
        <w:rPr>
          <w:color w:val="00B0F0"/>
          <w:sz w:val="24"/>
          <w:szCs w:val="24"/>
        </w:rPr>
        <w:t>, en janvier 2014, et juste avant de reprendre les répétitions, Wajdi s’installe le temps d’une conversation en compagnie d’artistes et de penseurs qui lui sont chers et vous invite à faire leur connaissance. »</w:t>
      </w:r>
      <w:r w:rsidR="00F604A3">
        <w:rPr>
          <w:color w:val="00B0F0"/>
          <w:sz w:val="24"/>
          <w:szCs w:val="24"/>
        </w:rPr>
        <w:t xml:space="preserve"> </w:t>
      </w:r>
    </w:p>
    <w:p w14:paraId="2F0A571F" w14:textId="77777777" w:rsidR="00B84A9C" w:rsidRDefault="00B84A9C" w:rsidP="00B84A9C">
      <w:pPr>
        <w:pStyle w:val="Paragrafoelenco"/>
        <w:jc w:val="both"/>
        <w:rPr>
          <w:color w:val="00B0F0"/>
          <w:sz w:val="24"/>
          <w:szCs w:val="24"/>
        </w:rPr>
      </w:pPr>
    </w:p>
    <w:p w14:paraId="3ABD050C" w14:textId="2EA5DE73" w:rsidR="00B84A9C" w:rsidRPr="00B84A9C" w:rsidRDefault="00B84A9C" w:rsidP="00B84A9C">
      <w:pPr>
        <w:pStyle w:val="Paragrafoelenco"/>
        <w:jc w:val="both"/>
        <w:rPr>
          <w:b/>
          <w:i/>
          <w:color w:val="00B0F0"/>
          <w:sz w:val="24"/>
          <w:szCs w:val="24"/>
        </w:rPr>
      </w:pPr>
      <w:r w:rsidRPr="00B84A9C">
        <w:rPr>
          <w:b/>
          <w:sz w:val="24"/>
          <w:szCs w:val="24"/>
        </w:rPr>
        <w:t>Situation du théâtre au Québec</w:t>
      </w:r>
    </w:p>
    <w:p w14:paraId="7F89B132" w14:textId="70573B7D" w:rsidR="00F604A3" w:rsidRPr="00F604A3" w:rsidRDefault="00F604A3" w:rsidP="00F604A3">
      <w:pPr>
        <w:pStyle w:val="Paragrafoelenco"/>
        <w:numPr>
          <w:ilvl w:val="0"/>
          <w:numId w:val="1"/>
        </w:numPr>
        <w:jc w:val="both"/>
        <w:rPr>
          <w:i/>
          <w:sz w:val="24"/>
          <w:szCs w:val="24"/>
        </w:rPr>
      </w:pPr>
      <w:r w:rsidRPr="00F604A3">
        <w:rPr>
          <w:sz w:val="24"/>
          <w:szCs w:val="24"/>
        </w:rPr>
        <w:t xml:space="preserve">Pour mieux appréhender le parcours artistique de Wajdi Mouawad et mieux comprendre le contexte particulier au sein duquel il naît et se développe, un rappel s’impose quant au </w:t>
      </w:r>
      <w:r w:rsidRPr="00F604A3">
        <w:rPr>
          <w:b/>
          <w:sz w:val="24"/>
          <w:szCs w:val="24"/>
        </w:rPr>
        <w:t>théâtre québécois</w:t>
      </w:r>
      <w:r w:rsidRPr="00F604A3">
        <w:rPr>
          <w:sz w:val="24"/>
          <w:szCs w:val="24"/>
        </w:rPr>
        <w:t xml:space="preserve"> que l’on sait aujourd’hui </w:t>
      </w:r>
      <w:r w:rsidRPr="00F604A3">
        <w:rPr>
          <w:b/>
          <w:sz w:val="24"/>
          <w:szCs w:val="24"/>
        </w:rPr>
        <w:t>très innovant, dynamique et jouissant d’un rayonnement international.</w:t>
      </w:r>
    </w:p>
    <w:p w14:paraId="078E7776" w14:textId="59EDC7D9" w:rsidR="00F604A3" w:rsidRPr="00F604A3" w:rsidRDefault="00F604A3" w:rsidP="00F604A3">
      <w:pPr>
        <w:pStyle w:val="Paragrafoelenco"/>
        <w:numPr>
          <w:ilvl w:val="0"/>
          <w:numId w:val="1"/>
        </w:numPr>
        <w:jc w:val="both"/>
        <w:rPr>
          <w:i/>
          <w:sz w:val="24"/>
          <w:szCs w:val="24"/>
        </w:rPr>
      </w:pPr>
      <w:r>
        <w:rPr>
          <w:sz w:val="24"/>
          <w:szCs w:val="24"/>
        </w:rPr>
        <w:t>L’art dramatique au Québec connaît un développement assez tardif. Longtemps maintenu à l’index et considéré immoral par l’Église catholique, sa pratique est restreinte jusqu’à l’époque contemporaine.</w:t>
      </w:r>
    </w:p>
    <w:p w14:paraId="22636386" w14:textId="2DFF18F4" w:rsidR="00F604A3" w:rsidRPr="00F604A3" w:rsidRDefault="00F604A3" w:rsidP="00F604A3">
      <w:pPr>
        <w:pStyle w:val="Paragrafoelenco"/>
        <w:numPr>
          <w:ilvl w:val="0"/>
          <w:numId w:val="1"/>
        </w:numPr>
        <w:jc w:val="both"/>
        <w:rPr>
          <w:i/>
          <w:sz w:val="24"/>
          <w:szCs w:val="24"/>
        </w:rPr>
      </w:pPr>
      <w:r>
        <w:rPr>
          <w:sz w:val="24"/>
          <w:szCs w:val="24"/>
        </w:rPr>
        <w:t>Au début du XX</w:t>
      </w:r>
      <w:r>
        <w:rPr>
          <w:sz w:val="24"/>
          <w:szCs w:val="24"/>
          <w:vertAlign w:val="superscript"/>
        </w:rPr>
        <w:t>e</w:t>
      </w:r>
      <w:r>
        <w:rPr>
          <w:sz w:val="24"/>
          <w:szCs w:val="24"/>
        </w:rPr>
        <w:t xml:space="preserve"> siècle, plusieurs théâtres se construisent à Montréal : on y joue essentiellement du </w:t>
      </w:r>
      <w:r w:rsidRPr="00E95DED">
        <w:rPr>
          <w:b/>
          <w:sz w:val="24"/>
          <w:szCs w:val="24"/>
        </w:rPr>
        <w:t>boulevard parisien</w:t>
      </w:r>
      <w:r>
        <w:rPr>
          <w:sz w:val="24"/>
          <w:szCs w:val="24"/>
        </w:rPr>
        <w:t>.</w:t>
      </w:r>
    </w:p>
    <w:p w14:paraId="5CBF3272" w14:textId="6CB34EF9" w:rsidR="00F604A3" w:rsidRPr="00E95DED" w:rsidRDefault="00F604A3" w:rsidP="00F604A3">
      <w:pPr>
        <w:pStyle w:val="Paragrafoelenco"/>
        <w:numPr>
          <w:ilvl w:val="0"/>
          <w:numId w:val="1"/>
        </w:numPr>
        <w:jc w:val="both"/>
        <w:rPr>
          <w:i/>
          <w:sz w:val="24"/>
          <w:szCs w:val="24"/>
        </w:rPr>
      </w:pPr>
      <w:r>
        <w:rPr>
          <w:sz w:val="24"/>
          <w:szCs w:val="24"/>
        </w:rPr>
        <w:t xml:space="preserve">Quelques troupes étrangères se produisent lors de tournées, mais, </w:t>
      </w:r>
      <w:r w:rsidRPr="00E95DED">
        <w:rPr>
          <w:b/>
          <w:sz w:val="24"/>
          <w:szCs w:val="24"/>
        </w:rPr>
        <w:t>du côté québécois, on se cantonne généralement au théâtre amateur</w:t>
      </w:r>
      <w:r>
        <w:rPr>
          <w:sz w:val="24"/>
          <w:szCs w:val="24"/>
        </w:rPr>
        <w:t>.</w:t>
      </w:r>
    </w:p>
    <w:p w14:paraId="2460F77A" w14:textId="0A1C3EBE" w:rsidR="00E95DED" w:rsidRPr="00E95DED" w:rsidRDefault="00E95DED" w:rsidP="00F604A3">
      <w:pPr>
        <w:pStyle w:val="Paragrafoelenco"/>
        <w:numPr>
          <w:ilvl w:val="0"/>
          <w:numId w:val="1"/>
        </w:numPr>
        <w:jc w:val="both"/>
        <w:rPr>
          <w:i/>
          <w:sz w:val="24"/>
          <w:szCs w:val="24"/>
        </w:rPr>
      </w:pPr>
      <w:r>
        <w:rPr>
          <w:sz w:val="24"/>
          <w:szCs w:val="24"/>
        </w:rPr>
        <w:t xml:space="preserve">Il faut attendre le développement de la radiophonie, vers 1920, puis celui de la télévision, 30 ans plus tard, pour modifier cet état de fait et bouleverser la vie de la scène. L’arrivée des deux médias génère </w:t>
      </w:r>
      <w:r w:rsidRPr="00E95DED">
        <w:rPr>
          <w:b/>
          <w:sz w:val="24"/>
          <w:szCs w:val="24"/>
        </w:rPr>
        <w:t>une professionnalisation des gens de théâtre</w:t>
      </w:r>
      <w:r>
        <w:rPr>
          <w:b/>
          <w:sz w:val="24"/>
          <w:szCs w:val="24"/>
        </w:rPr>
        <w:t xml:space="preserve"> </w:t>
      </w:r>
      <w:r>
        <w:rPr>
          <w:sz w:val="24"/>
          <w:szCs w:val="24"/>
        </w:rPr>
        <w:t xml:space="preserve">et l’on voit émerger une </w:t>
      </w:r>
      <w:r w:rsidRPr="00E95DED">
        <w:rPr>
          <w:b/>
          <w:sz w:val="24"/>
          <w:szCs w:val="24"/>
        </w:rPr>
        <w:t>nouvelle forme de spectacle héritière du burlesque radiophonique américain</w:t>
      </w:r>
      <w:r>
        <w:rPr>
          <w:sz w:val="24"/>
          <w:szCs w:val="24"/>
        </w:rPr>
        <w:t>, fort prisée du public québécois.</w:t>
      </w:r>
    </w:p>
    <w:p w14:paraId="789FC7A0" w14:textId="553BADCA" w:rsidR="00E95DED" w:rsidRPr="00D3334E" w:rsidRDefault="00D3334E" w:rsidP="00F604A3">
      <w:pPr>
        <w:pStyle w:val="Paragrafoelenco"/>
        <w:numPr>
          <w:ilvl w:val="0"/>
          <w:numId w:val="1"/>
        </w:numPr>
        <w:jc w:val="both"/>
        <w:rPr>
          <w:i/>
          <w:sz w:val="24"/>
          <w:szCs w:val="24"/>
        </w:rPr>
      </w:pPr>
      <w:r>
        <w:rPr>
          <w:sz w:val="24"/>
          <w:szCs w:val="24"/>
        </w:rPr>
        <w:t xml:space="preserve">En </w:t>
      </w:r>
      <w:r w:rsidRPr="00D3334E">
        <w:rPr>
          <w:b/>
          <w:sz w:val="24"/>
          <w:szCs w:val="24"/>
        </w:rPr>
        <w:t>1948</w:t>
      </w:r>
      <w:r>
        <w:rPr>
          <w:sz w:val="24"/>
          <w:szCs w:val="24"/>
        </w:rPr>
        <w:t xml:space="preserve">, la pièce </w:t>
      </w:r>
      <w:r w:rsidRPr="00D3334E">
        <w:rPr>
          <w:b/>
          <w:i/>
          <w:sz w:val="24"/>
          <w:szCs w:val="24"/>
        </w:rPr>
        <w:t>Ti Coq</w:t>
      </w:r>
      <w:r>
        <w:rPr>
          <w:sz w:val="24"/>
          <w:szCs w:val="24"/>
        </w:rPr>
        <w:t xml:space="preserve">, de </w:t>
      </w:r>
      <w:r w:rsidRPr="00D3334E">
        <w:rPr>
          <w:b/>
          <w:sz w:val="24"/>
          <w:szCs w:val="24"/>
        </w:rPr>
        <w:t>Gratien Gélinas</w:t>
      </w:r>
      <w:r>
        <w:rPr>
          <w:sz w:val="24"/>
          <w:szCs w:val="24"/>
        </w:rPr>
        <w:t>, fait un véritable triomphe. Le personnage principal, héros imité du peuple, s’exprime dans une langue simple et directe, propre à séduire. Néanmoins, le succès de Gélinas ne fait pas immédiatement des émules dans la gent littéraire.</w:t>
      </w:r>
    </w:p>
    <w:p w14:paraId="0CD151CC" w14:textId="12C6EBA2" w:rsidR="00D3334E" w:rsidRPr="00D3334E" w:rsidRDefault="00D3334E" w:rsidP="00F604A3">
      <w:pPr>
        <w:pStyle w:val="Paragrafoelenco"/>
        <w:numPr>
          <w:ilvl w:val="0"/>
          <w:numId w:val="1"/>
        </w:numPr>
        <w:jc w:val="both"/>
        <w:rPr>
          <w:i/>
          <w:sz w:val="24"/>
          <w:szCs w:val="24"/>
        </w:rPr>
      </w:pPr>
      <w:r>
        <w:rPr>
          <w:sz w:val="24"/>
          <w:szCs w:val="24"/>
        </w:rPr>
        <w:t>Les auteurs québécois, romanciers ou poètes, désireux d’obtenir une « mise en ondes » de leurs textes, ne se tournent pas pour autant vers le théâtre et ne cherchent pas à travailler la dramaturgie.</w:t>
      </w:r>
    </w:p>
    <w:p w14:paraId="43439564" w14:textId="65B26849" w:rsidR="00D3334E" w:rsidRPr="00D3334E" w:rsidRDefault="00D3334E" w:rsidP="00F604A3">
      <w:pPr>
        <w:pStyle w:val="Paragrafoelenco"/>
        <w:numPr>
          <w:ilvl w:val="0"/>
          <w:numId w:val="1"/>
        </w:numPr>
        <w:jc w:val="both"/>
        <w:rPr>
          <w:i/>
          <w:sz w:val="24"/>
          <w:szCs w:val="24"/>
        </w:rPr>
      </w:pPr>
      <w:r w:rsidRPr="00D3334E">
        <w:rPr>
          <w:b/>
          <w:sz w:val="24"/>
          <w:szCs w:val="24"/>
        </w:rPr>
        <w:t>Toutefois, le Québec, en 1955, commence à investir pour le théâtre</w:t>
      </w:r>
      <w:r>
        <w:rPr>
          <w:sz w:val="24"/>
          <w:szCs w:val="24"/>
        </w:rPr>
        <w:t>, à la fois dans la construction de nouvelles salles, plus modernes, et dans la formation des professionnels, dramaturges et comédiens.</w:t>
      </w:r>
    </w:p>
    <w:p w14:paraId="0857B6DA" w14:textId="54568343" w:rsidR="00D3334E" w:rsidRPr="00AB550B" w:rsidRDefault="00D3334E" w:rsidP="00F604A3">
      <w:pPr>
        <w:pStyle w:val="Paragrafoelenco"/>
        <w:numPr>
          <w:ilvl w:val="0"/>
          <w:numId w:val="1"/>
        </w:numPr>
        <w:jc w:val="both"/>
        <w:rPr>
          <w:i/>
          <w:color w:val="00B0F0"/>
          <w:sz w:val="24"/>
          <w:szCs w:val="24"/>
        </w:rPr>
      </w:pPr>
      <w:r w:rsidRPr="00D3334E">
        <w:rPr>
          <w:sz w:val="24"/>
          <w:szCs w:val="24"/>
        </w:rPr>
        <w:t>À partir de là,</w:t>
      </w:r>
      <w:r>
        <w:rPr>
          <w:b/>
          <w:sz w:val="24"/>
          <w:szCs w:val="24"/>
        </w:rPr>
        <w:t xml:space="preserve"> se développe un théâtre spécifiquement québécois, </w:t>
      </w:r>
      <w:r w:rsidRPr="00D3334E">
        <w:rPr>
          <w:sz w:val="24"/>
          <w:szCs w:val="24"/>
        </w:rPr>
        <w:t>où</w:t>
      </w:r>
      <w:r>
        <w:rPr>
          <w:b/>
          <w:sz w:val="24"/>
          <w:szCs w:val="24"/>
        </w:rPr>
        <w:t xml:space="preserve"> le joual </w:t>
      </w:r>
      <w:r>
        <w:rPr>
          <w:sz w:val="24"/>
          <w:szCs w:val="24"/>
        </w:rPr>
        <w:t>–</w:t>
      </w:r>
      <w:r w:rsidRPr="00D3334E">
        <w:rPr>
          <w:sz w:val="24"/>
          <w:szCs w:val="24"/>
        </w:rPr>
        <w:t xml:space="preserve"> </w:t>
      </w:r>
      <w:r>
        <w:rPr>
          <w:sz w:val="24"/>
          <w:szCs w:val="24"/>
        </w:rPr>
        <w:t xml:space="preserve">parler populaire de Montréal, émaillé d’américanismes – prend une place remarquable, notamment dans l’œuvre de </w:t>
      </w:r>
      <w:r w:rsidRPr="00D3334E">
        <w:rPr>
          <w:b/>
          <w:sz w:val="24"/>
          <w:szCs w:val="24"/>
        </w:rPr>
        <w:t>Michel Tremblay</w:t>
      </w:r>
      <w:r>
        <w:rPr>
          <w:sz w:val="24"/>
          <w:szCs w:val="24"/>
        </w:rPr>
        <w:t xml:space="preserve">, dont Mouawad, au cours d’un entretien réalisé pour la Revue </w:t>
      </w:r>
      <w:r>
        <w:rPr>
          <w:i/>
          <w:sz w:val="24"/>
          <w:szCs w:val="24"/>
        </w:rPr>
        <w:t>Agôn</w:t>
      </w:r>
      <w:r>
        <w:rPr>
          <w:sz w:val="24"/>
          <w:szCs w:val="24"/>
        </w:rPr>
        <w:t xml:space="preserve">, mis à jour le 19 octobre 2010, souligne l’importance et l’influence sur son œuvre même : </w:t>
      </w:r>
      <w:r w:rsidRPr="00D3334E">
        <w:rPr>
          <w:color w:val="00B0F0"/>
          <w:sz w:val="24"/>
          <w:szCs w:val="24"/>
        </w:rPr>
        <w:t>« Il y a un auteur qui s’appelle Michel Tremblay qui est le premier à avoir fait de la langue québécoise un théâtre du tragique et non pas juste de la comédie et qui va redonner le théâtre aux gens puisqu’à cette époque-là, on faisait du théâtre en langue française. C’est donc ce contexte-là qui m’a éduqué, qui m’a formé. »</w:t>
      </w:r>
      <w:r w:rsidR="00AB550B">
        <w:rPr>
          <w:color w:val="00B0F0"/>
          <w:sz w:val="24"/>
          <w:szCs w:val="24"/>
        </w:rPr>
        <w:t xml:space="preserve"> </w:t>
      </w:r>
    </w:p>
    <w:p w14:paraId="07B2F7A4" w14:textId="397FBCB1" w:rsidR="00AB550B" w:rsidRPr="00165EF3" w:rsidRDefault="00AB550B" w:rsidP="00F604A3">
      <w:pPr>
        <w:pStyle w:val="Paragrafoelenco"/>
        <w:numPr>
          <w:ilvl w:val="0"/>
          <w:numId w:val="1"/>
        </w:numPr>
        <w:jc w:val="both"/>
        <w:rPr>
          <w:i/>
          <w:sz w:val="24"/>
          <w:szCs w:val="24"/>
        </w:rPr>
      </w:pPr>
      <w:r w:rsidRPr="00AB550B">
        <w:rPr>
          <w:sz w:val="24"/>
          <w:szCs w:val="24"/>
        </w:rPr>
        <w:t xml:space="preserve">L’idée et </w:t>
      </w:r>
      <w:r>
        <w:rPr>
          <w:sz w:val="24"/>
          <w:szCs w:val="24"/>
        </w:rPr>
        <w:t xml:space="preserve">l’existence d’une </w:t>
      </w:r>
      <w:r w:rsidRPr="00165EF3">
        <w:rPr>
          <w:b/>
          <w:sz w:val="24"/>
          <w:szCs w:val="24"/>
        </w:rPr>
        <w:t>spécificité linguistique québécoise</w:t>
      </w:r>
      <w:r>
        <w:rPr>
          <w:sz w:val="24"/>
          <w:szCs w:val="24"/>
        </w:rPr>
        <w:t xml:space="preserve"> s’affirment : le théâtre en est à la fois le reflet et l’outil, le magnifique porte-voix. </w:t>
      </w:r>
      <w:r w:rsidR="00165EF3">
        <w:rPr>
          <w:sz w:val="24"/>
          <w:szCs w:val="24"/>
        </w:rPr>
        <w:t xml:space="preserve">En outre, ainsi que le constate Mouawad, </w:t>
      </w:r>
      <w:r w:rsidR="00165EF3" w:rsidRPr="00165EF3">
        <w:rPr>
          <w:b/>
          <w:sz w:val="24"/>
          <w:szCs w:val="24"/>
        </w:rPr>
        <w:t>la création québécoise peut enfin se réapproprier le théâtre, puisqu’elle lui donne sa langue propre</w:t>
      </w:r>
      <w:r w:rsidR="00165EF3">
        <w:rPr>
          <w:sz w:val="24"/>
          <w:szCs w:val="24"/>
        </w:rPr>
        <w:t>.</w:t>
      </w:r>
    </w:p>
    <w:p w14:paraId="40EF5AEB" w14:textId="65E4C9B9" w:rsidR="00165EF3" w:rsidRPr="00165EF3" w:rsidRDefault="00165EF3" w:rsidP="00F604A3">
      <w:pPr>
        <w:pStyle w:val="Paragrafoelenco"/>
        <w:numPr>
          <w:ilvl w:val="0"/>
          <w:numId w:val="1"/>
        </w:numPr>
        <w:jc w:val="both"/>
        <w:rPr>
          <w:i/>
          <w:sz w:val="24"/>
          <w:szCs w:val="24"/>
        </w:rPr>
      </w:pPr>
      <w:r>
        <w:rPr>
          <w:sz w:val="24"/>
          <w:szCs w:val="24"/>
        </w:rPr>
        <w:t xml:space="preserve">Lui-même ne fait pas autre chose : </w:t>
      </w:r>
      <w:r w:rsidRPr="00165EF3">
        <w:rPr>
          <w:b/>
          <w:sz w:val="24"/>
          <w:szCs w:val="24"/>
        </w:rPr>
        <w:t>s’inscrivant foncièrement dans une dramaturgie dont il est l’héritier, le spectateur et l’artisan, Mouawad croise sa propre francophonie à la langue québécoise, opérant ainsi un métissage dont l’œuvre porte les traces</w:t>
      </w:r>
      <w:r>
        <w:rPr>
          <w:sz w:val="24"/>
          <w:szCs w:val="24"/>
        </w:rPr>
        <w:t>.</w:t>
      </w:r>
    </w:p>
    <w:p w14:paraId="151BA875" w14:textId="44FAC0EC" w:rsidR="00165EF3" w:rsidRPr="00165EF3" w:rsidRDefault="00165EF3" w:rsidP="00F604A3">
      <w:pPr>
        <w:pStyle w:val="Paragrafoelenco"/>
        <w:numPr>
          <w:ilvl w:val="0"/>
          <w:numId w:val="1"/>
        </w:numPr>
        <w:jc w:val="both"/>
        <w:rPr>
          <w:i/>
          <w:sz w:val="24"/>
          <w:szCs w:val="24"/>
        </w:rPr>
      </w:pPr>
      <w:r>
        <w:rPr>
          <w:sz w:val="24"/>
          <w:szCs w:val="24"/>
        </w:rPr>
        <w:t xml:space="preserve">Auteur phare de sa génération et des suivantes, Tremblay exerce donc un réel ascendant signalé par Mouawad lui-même, sur la production théâtrale québécoise, qui vit une </w:t>
      </w:r>
      <w:r w:rsidRPr="008D105E">
        <w:rPr>
          <w:b/>
          <w:sz w:val="24"/>
          <w:szCs w:val="24"/>
        </w:rPr>
        <w:t>mutation profonde</w:t>
      </w:r>
      <w:r>
        <w:rPr>
          <w:sz w:val="24"/>
          <w:szCs w:val="24"/>
        </w:rPr>
        <w:t>.</w:t>
      </w:r>
    </w:p>
    <w:p w14:paraId="000B1A40" w14:textId="223514B7" w:rsidR="00165EF3" w:rsidRPr="00CB5ADE" w:rsidRDefault="00CB5ADE" w:rsidP="00F604A3">
      <w:pPr>
        <w:pStyle w:val="Paragrafoelenco"/>
        <w:numPr>
          <w:ilvl w:val="0"/>
          <w:numId w:val="1"/>
        </w:numPr>
        <w:jc w:val="both"/>
        <w:rPr>
          <w:i/>
          <w:sz w:val="24"/>
          <w:szCs w:val="24"/>
        </w:rPr>
      </w:pPr>
      <w:r>
        <w:rPr>
          <w:sz w:val="24"/>
          <w:szCs w:val="24"/>
        </w:rPr>
        <w:t xml:space="preserve">D’autres auteurs poursuivent la révolution amorcée, cultivant le </w:t>
      </w:r>
      <w:r w:rsidRPr="00CB5ADE">
        <w:rPr>
          <w:b/>
          <w:sz w:val="24"/>
          <w:szCs w:val="24"/>
        </w:rPr>
        <w:t>goût du scandale et de la provocation</w:t>
      </w:r>
      <w:r>
        <w:rPr>
          <w:sz w:val="24"/>
          <w:szCs w:val="24"/>
        </w:rPr>
        <w:t>.</w:t>
      </w:r>
    </w:p>
    <w:p w14:paraId="6179A7D1" w14:textId="70C5F8CB" w:rsidR="00CB5ADE" w:rsidRPr="00CB5ADE" w:rsidRDefault="00CB5ADE" w:rsidP="002B5E80">
      <w:pPr>
        <w:pStyle w:val="Paragrafoelenco"/>
        <w:numPr>
          <w:ilvl w:val="0"/>
          <w:numId w:val="1"/>
        </w:numPr>
        <w:jc w:val="both"/>
        <w:rPr>
          <w:i/>
          <w:sz w:val="24"/>
          <w:szCs w:val="24"/>
        </w:rPr>
      </w:pPr>
      <w:r w:rsidRPr="00CB5ADE">
        <w:rPr>
          <w:sz w:val="24"/>
          <w:szCs w:val="24"/>
        </w:rPr>
        <w:t xml:space="preserve">En </w:t>
      </w:r>
      <w:r w:rsidRPr="00CB5ADE">
        <w:rPr>
          <w:b/>
          <w:sz w:val="24"/>
          <w:szCs w:val="24"/>
        </w:rPr>
        <w:t>1960,</w:t>
      </w:r>
      <w:r w:rsidRPr="00CB5ADE">
        <w:rPr>
          <w:sz w:val="24"/>
          <w:szCs w:val="24"/>
        </w:rPr>
        <w:t xml:space="preserve"> </w:t>
      </w:r>
      <w:r w:rsidRPr="00CB5ADE">
        <w:rPr>
          <w:b/>
          <w:sz w:val="24"/>
          <w:szCs w:val="24"/>
        </w:rPr>
        <w:t>Françoise Loranger</w:t>
      </w:r>
      <w:r w:rsidRPr="00CB5ADE">
        <w:rPr>
          <w:sz w:val="24"/>
          <w:szCs w:val="24"/>
        </w:rPr>
        <w:t xml:space="preserve"> montant le spectacle </w:t>
      </w:r>
      <w:r w:rsidRPr="00CB5ADE">
        <w:rPr>
          <w:i/>
          <w:sz w:val="24"/>
          <w:szCs w:val="24"/>
        </w:rPr>
        <w:t>Double jeu</w:t>
      </w:r>
      <w:r w:rsidRPr="00CB5ADE">
        <w:rPr>
          <w:sz w:val="24"/>
          <w:szCs w:val="24"/>
        </w:rPr>
        <w:t xml:space="preserve">, innove par la mise en place d’un dispositif suscitant l’intervention du spectateur, tandis que d’autres auteurs s’en prennent au répertoire, le désacralisant et le détournant. Prenons en exemple deux pièces de </w:t>
      </w:r>
      <w:r w:rsidRPr="00CB5ADE">
        <w:rPr>
          <w:b/>
          <w:sz w:val="24"/>
          <w:szCs w:val="24"/>
        </w:rPr>
        <w:t>1968</w:t>
      </w:r>
      <w:r w:rsidRPr="00CB5ADE">
        <w:rPr>
          <w:sz w:val="24"/>
          <w:szCs w:val="24"/>
        </w:rPr>
        <w:t xml:space="preserve"> : </w:t>
      </w:r>
      <w:r w:rsidRPr="00CB5ADE">
        <w:rPr>
          <w:i/>
          <w:sz w:val="24"/>
          <w:szCs w:val="24"/>
        </w:rPr>
        <w:t>Le Cid maghané</w:t>
      </w:r>
      <w:r w:rsidRPr="00CB5ADE">
        <w:rPr>
          <w:sz w:val="24"/>
          <w:szCs w:val="24"/>
        </w:rPr>
        <w:t xml:space="preserve"> de </w:t>
      </w:r>
      <w:r w:rsidRPr="00CB5ADE">
        <w:rPr>
          <w:b/>
          <w:sz w:val="24"/>
          <w:szCs w:val="24"/>
        </w:rPr>
        <w:t>Réjean Ducharme</w:t>
      </w:r>
      <w:r w:rsidRPr="00CB5ADE">
        <w:rPr>
          <w:sz w:val="24"/>
          <w:szCs w:val="24"/>
        </w:rPr>
        <w:t xml:space="preserve"> et </w:t>
      </w:r>
      <w:r w:rsidRPr="00CB5ADE">
        <w:rPr>
          <w:i/>
          <w:sz w:val="24"/>
          <w:szCs w:val="24"/>
        </w:rPr>
        <w:t>Hamlet, prince du Québec</w:t>
      </w:r>
      <w:r w:rsidRPr="00CB5ADE">
        <w:rPr>
          <w:sz w:val="24"/>
          <w:szCs w:val="24"/>
        </w:rPr>
        <w:t xml:space="preserve">, de </w:t>
      </w:r>
      <w:r w:rsidRPr="00CB5ADE">
        <w:rPr>
          <w:b/>
          <w:sz w:val="24"/>
          <w:szCs w:val="24"/>
        </w:rPr>
        <w:t>Robert Gurik</w:t>
      </w:r>
      <w:r w:rsidRPr="00CB5ADE">
        <w:rPr>
          <w:sz w:val="24"/>
          <w:szCs w:val="24"/>
        </w:rPr>
        <w:t>. Par la suite, le joual se fait discret, les formes moins enclines à la provocation.</w:t>
      </w:r>
    </w:p>
    <w:p w14:paraId="7D358E8A" w14:textId="789A257C" w:rsidR="00CB5ADE" w:rsidRPr="00CB5ADE" w:rsidRDefault="00CB5ADE" w:rsidP="00F604A3">
      <w:pPr>
        <w:pStyle w:val="Paragrafoelenco"/>
        <w:numPr>
          <w:ilvl w:val="0"/>
          <w:numId w:val="1"/>
        </w:numPr>
        <w:jc w:val="both"/>
        <w:rPr>
          <w:i/>
          <w:sz w:val="24"/>
          <w:szCs w:val="24"/>
        </w:rPr>
      </w:pPr>
      <w:r>
        <w:rPr>
          <w:sz w:val="24"/>
          <w:szCs w:val="24"/>
        </w:rPr>
        <w:t>Dans les années 1970, le Québec se révèle multiculturel, ayant accueilli sur son territoire ne immigration diverse d’auteurs et d’artistes, en provenance d’horizons variés, Italie, Haïti, Irak…</w:t>
      </w:r>
    </w:p>
    <w:p w14:paraId="4C9D0B1E" w14:textId="10E80FFD" w:rsidR="00CB5ADE" w:rsidRPr="003A0898" w:rsidRDefault="00CB5ADE" w:rsidP="00F604A3">
      <w:pPr>
        <w:pStyle w:val="Paragrafoelenco"/>
        <w:numPr>
          <w:ilvl w:val="0"/>
          <w:numId w:val="1"/>
        </w:numPr>
        <w:jc w:val="both"/>
        <w:rPr>
          <w:i/>
          <w:sz w:val="24"/>
          <w:szCs w:val="24"/>
        </w:rPr>
      </w:pPr>
      <w:r w:rsidRPr="00CB5ADE">
        <w:rPr>
          <w:b/>
          <w:sz w:val="24"/>
          <w:szCs w:val="24"/>
        </w:rPr>
        <w:t>Wajdi Mouawad vit dans un pays ouvert à la réflexion essentielle sur le métissage</w:t>
      </w:r>
      <w:r>
        <w:rPr>
          <w:sz w:val="24"/>
          <w:szCs w:val="24"/>
        </w:rPr>
        <w:t xml:space="preserve"> et il peut apporter sa pierre à l’édifice. Cette tendance est au reste très visible dans l’œuvre de </w:t>
      </w:r>
      <w:r w:rsidRPr="00CB5ADE">
        <w:rPr>
          <w:b/>
          <w:sz w:val="24"/>
          <w:szCs w:val="24"/>
        </w:rPr>
        <w:t>Robert Lepage</w:t>
      </w:r>
      <w:r>
        <w:rPr>
          <w:sz w:val="24"/>
          <w:szCs w:val="24"/>
        </w:rPr>
        <w:t>, dont l’influence sur le théâtre de Mouawad est patente.</w:t>
      </w:r>
    </w:p>
    <w:p w14:paraId="545AACB9" w14:textId="5ADFD681" w:rsidR="003A0898" w:rsidRPr="005879E0" w:rsidRDefault="003A0898" w:rsidP="00F604A3">
      <w:pPr>
        <w:pStyle w:val="Paragrafoelenco"/>
        <w:numPr>
          <w:ilvl w:val="0"/>
          <w:numId w:val="1"/>
        </w:numPr>
        <w:jc w:val="both"/>
        <w:rPr>
          <w:i/>
          <w:sz w:val="24"/>
          <w:szCs w:val="24"/>
        </w:rPr>
      </w:pPr>
      <w:r w:rsidRPr="003A0898">
        <w:rPr>
          <w:sz w:val="24"/>
          <w:szCs w:val="24"/>
        </w:rPr>
        <w:t>En effet, parmi les dramaturges québécois qui, pour un grand nombr</w:t>
      </w:r>
      <w:r>
        <w:rPr>
          <w:sz w:val="24"/>
          <w:szCs w:val="24"/>
        </w:rPr>
        <w:t>e</w:t>
      </w:r>
      <w:r w:rsidRPr="003A0898">
        <w:rPr>
          <w:sz w:val="24"/>
          <w:szCs w:val="24"/>
        </w:rPr>
        <w:t>, so</w:t>
      </w:r>
      <w:r>
        <w:rPr>
          <w:sz w:val="24"/>
          <w:szCs w:val="24"/>
        </w:rPr>
        <w:t>n</w:t>
      </w:r>
      <w:r w:rsidRPr="003A0898">
        <w:rPr>
          <w:sz w:val="24"/>
          <w:szCs w:val="24"/>
        </w:rPr>
        <w:t xml:space="preserve">t des créateurs de premier plan, se détache nettement dans l’univers mouawadien, la figure de </w:t>
      </w:r>
      <w:r w:rsidRPr="003A0898">
        <w:rPr>
          <w:b/>
          <w:sz w:val="24"/>
          <w:szCs w:val="24"/>
        </w:rPr>
        <w:t>Robert Lepage</w:t>
      </w:r>
      <w:r w:rsidRPr="003A0898">
        <w:rPr>
          <w:sz w:val="24"/>
          <w:szCs w:val="24"/>
        </w:rPr>
        <w:t>, de onze ans son a</w:t>
      </w:r>
      <w:r>
        <w:rPr>
          <w:sz w:val="24"/>
          <w:szCs w:val="24"/>
        </w:rPr>
        <w:t xml:space="preserve">îné. Le travail du metteur en scène, très inventif, faisant une large part à </w:t>
      </w:r>
      <w:r w:rsidRPr="003A0898">
        <w:rPr>
          <w:b/>
          <w:sz w:val="24"/>
          <w:szCs w:val="24"/>
        </w:rPr>
        <w:t>l’image</w:t>
      </w:r>
      <w:r>
        <w:rPr>
          <w:sz w:val="24"/>
          <w:szCs w:val="24"/>
        </w:rPr>
        <w:t xml:space="preserve"> et aux </w:t>
      </w:r>
      <w:r w:rsidRPr="003A0898">
        <w:rPr>
          <w:b/>
          <w:sz w:val="24"/>
          <w:szCs w:val="24"/>
        </w:rPr>
        <w:t>nouvelles technologies</w:t>
      </w:r>
      <w:r>
        <w:rPr>
          <w:sz w:val="24"/>
          <w:szCs w:val="24"/>
        </w:rPr>
        <w:t xml:space="preserve">, est pour lui source d’admiration et de réflexion, notamment pour ce qui concerne les </w:t>
      </w:r>
      <w:r w:rsidRPr="003A0898">
        <w:rPr>
          <w:b/>
          <w:sz w:val="24"/>
          <w:szCs w:val="24"/>
        </w:rPr>
        <w:t>solos</w:t>
      </w:r>
      <w:r>
        <w:rPr>
          <w:sz w:val="24"/>
          <w:szCs w:val="24"/>
        </w:rPr>
        <w:t>.</w:t>
      </w:r>
    </w:p>
    <w:p w14:paraId="6379A25F" w14:textId="4D87EB55" w:rsidR="005879E0" w:rsidRPr="005879E0" w:rsidRDefault="005879E0" w:rsidP="00F604A3">
      <w:pPr>
        <w:pStyle w:val="Paragrafoelenco"/>
        <w:numPr>
          <w:ilvl w:val="0"/>
          <w:numId w:val="1"/>
        </w:numPr>
        <w:jc w:val="both"/>
        <w:rPr>
          <w:i/>
          <w:sz w:val="24"/>
          <w:szCs w:val="24"/>
        </w:rPr>
      </w:pPr>
      <w:r>
        <w:rPr>
          <w:sz w:val="24"/>
          <w:szCs w:val="24"/>
        </w:rPr>
        <w:t xml:space="preserve">Dans un spectacle polyphonique, intitulé </w:t>
      </w:r>
      <w:r>
        <w:rPr>
          <w:i/>
          <w:sz w:val="24"/>
          <w:szCs w:val="24"/>
        </w:rPr>
        <w:t>Seuls</w:t>
      </w:r>
      <w:r>
        <w:rPr>
          <w:sz w:val="24"/>
          <w:szCs w:val="24"/>
        </w:rPr>
        <w:t xml:space="preserve">, que Mouawad exécute lui-même, l’auteur-interprète fait de Robert Lepage un élément central du récit et de la composition, théâtralisant le metteur en scène québécois et convoquant dans le même temps dans son propre spectacle celui de Lepage. </w:t>
      </w:r>
      <w:r w:rsidRPr="005879E0">
        <w:rPr>
          <w:b/>
          <w:sz w:val="24"/>
          <w:szCs w:val="24"/>
        </w:rPr>
        <w:t>Le procédé lui permet de proposer une mise en abyme des solos, l’un lisant l’autre, l’un jouant l’autre</w:t>
      </w:r>
      <w:r>
        <w:rPr>
          <w:sz w:val="24"/>
          <w:szCs w:val="24"/>
        </w:rPr>
        <w:t xml:space="preserve">. C’est probablement là l’une des explications du pluriel paradoxal du titre </w:t>
      </w:r>
      <w:r>
        <w:rPr>
          <w:i/>
          <w:sz w:val="24"/>
          <w:szCs w:val="24"/>
        </w:rPr>
        <w:t>Seuls</w:t>
      </w:r>
      <w:r>
        <w:rPr>
          <w:sz w:val="24"/>
          <w:szCs w:val="24"/>
        </w:rPr>
        <w:t>.</w:t>
      </w:r>
    </w:p>
    <w:p w14:paraId="747527E1" w14:textId="42248376" w:rsidR="005879E0" w:rsidRPr="005879E0" w:rsidRDefault="005879E0" w:rsidP="00F604A3">
      <w:pPr>
        <w:pStyle w:val="Paragrafoelenco"/>
        <w:numPr>
          <w:ilvl w:val="0"/>
          <w:numId w:val="1"/>
        </w:numPr>
        <w:jc w:val="both"/>
        <w:rPr>
          <w:i/>
          <w:sz w:val="24"/>
          <w:szCs w:val="24"/>
        </w:rPr>
      </w:pPr>
      <w:r>
        <w:rPr>
          <w:sz w:val="24"/>
          <w:szCs w:val="24"/>
        </w:rPr>
        <w:t xml:space="preserve">Par surcroît, plusieurs caractéristiques de l’écriture dramaturgique de Lepage se rencontrent dans l’œuvre de Mouawad : </w:t>
      </w:r>
      <w:r w:rsidRPr="005879E0">
        <w:rPr>
          <w:b/>
          <w:sz w:val="24"/>
          <w:szCs w:val="24"/>
        </w:rPr>
        <w:t>entrecroisement des fils de la narration</w:t>
      </w:r>
      <w:r>
        <w:rPr>
          <w:sz w:val="24"/>
          <w:szCs w:val="24"/>
        </w:rPr>
        <w:t xml:space="preserve">, </w:t>
      </w:r>
      <w:r w:rsidRPr="005879E0">
        <w:rPr>
          <w:b/>
          <w:sz w:val="24"/>
          <w:szCs w:val="24"/>
        </w:rPr>
        <w:t>succession des cadres spatio-temporels</w:t>
      </w:r>
      <w:r>
        <w:rPr>
          <w:sz w:val="24"/>
          <w:szCs w:val="24"/>
        </w:rPr>
        <w:t xml:space="preserve">, </w:t>
      </w:r>
      <w:r w:rsidRPr="005879E0">
        <w:rPr>
          <w:b/>
          <w:sz w:val="24"/>
          <w:szCs w:val="24"/>
        </w:rPr>
        <w:t>déploiement de l’histoire dans l’Histoire de l’émergence de destins personnels</w:t>
      </w:r>
      <w:r>
        <w:rPr>
          <w:sz w:val="24"/>
          <w:szCs w:val="24"/>
        </w:rPr>
        <w:t>.</w:t>
      </w:r>
    </w:p>
    <w:p w14:paraId="1A5E734D" w14:textId="6F49C19C" w:rsidR="007D0402" w:rsidRPr="00D14B3E" w:rsidRDefault="007D0402" w:rsidP="007D0402">
      <w:pPr>
        <w:pStyle w:val="Paragrafoelenco"/>
        <w:numPr>
          <w:ilvl w:val="0"/>
          <w:numId w:val="1"/>
        </w:numPr>
        <w:jc w:val="both"/>
        <w:rPr>
          <w:i/>
          <w:color w:val="00B0F0"/>
          <w:sz w:val="24"/>
          <w:szCs w:val="24"/>
        </w:rPr>
      </w:pPr>
      <w:r>
        <w:rPr>
          <w:sz w:val="24"/>
          <w:szCs w:val="24"/>
        </w:rPr>
        <w:t xml:space="preserve">D’autres influences se distinguent également dans l’œuvre. Stéphane Lépine, dans un article intitulé </w:t>
      </w:r>
      <w:r>
        <w:rPr>
          <w:i/>
          <w:sz w:val="24"/>
          <w:szCs w:val="24"/>
        </w:rPr>
        <w:t>Wajdi Mouawad ou l’irruption de l’Autre</w:t>
      </w:r>
      <w:r>
        <w:rPr>
          <w:sz w:val="24"/>
          <w:szCs w:val="24"/>
        </w:rPr>
        <w:t xml:space="preserve">, affilie l’œuvre du dramaturge à celle de Ducharme : </w:t>
      </w:r>
      <w:r w:rsidRPr="007D0402">
        <w:rPr>
          <w:color w:val="00B0F0"/>
          <w:sz w:val="24"/>
          <w:szCs w:val="24"/>
        </w:rPr>
        <w:t xml:space="preserve">« Il me plaît […] en effet de lier le théâtre de Mouawad à celui de Ducharme et à un théâtre qui, comme celui de Peter Handke dans les années ’70, abolit la représentation et amène le personnage à ‘s’échapper’ : à cet égard, les nombreuses défenestrations chez Mouawad, si elles renvoient à celle, réelle, de Gauvreau, me semblent acquérir une dimension beaucoup plus intéressante et même quasi métaphysique, si on les met en parallèle avec le geste de Mimi de se jeter dans la fosse de l’orchestre à la fin de </w:t>
      </w:r>
      <w:r w:rsidRPr="007D0402">
        <w:rPr>
          <w:i/>
          <w:color w:val="00B0F0"/>
          <w:sz w:val="24"/>
          <w:szCs w:val="24"/>
        </w:rPr>
        <w:t xml:space="preserve">Haha !... </w:t>
      </w:r>
      <w:r w:rsidRPr="007D0402">
        <w:rPr>
          <w:b/>
          <w:color w:val="00B0F0"/>
          <w:sz w:val="24"/>
          <w:szCs w:val="24"/>
        </w:rPr>
        <w:t>Les personnages de Mouawad sont amenés, je le répète, et souvent à leur corps défendant, aux limites du langage et de la représentation</w:t>
      </w:r>
      <w:r w:rsidRPr="007D0402">
        <w:rPr>
          <w:color w:val="00B0F0"/>
          <w:sz w:val="24"/>
          <w:szCs w:val="24"/>
        </w:rPr>
        <w:t>. »</w:t>
      </w:r>
    </w:p>
    <w:p w14:paraId="45EA50D4" w14:textId="4D2E8A73" w:rsidR="00D14B3E" w:rsidRPr="00BE43E7" w:rsidRDefault="00BE43E7" w:rsidP="007D0402">
      <w:pPr>
        <w:pStyle w:val="Paragrafoelenco"/>
        <w:numPr>
          <w:ilvl w:val="0"/>
          <w:numId w:val="1"/>
        </w:numPr>
        <w:jc w:val="both"/>
        <w:rPr>
          <w:i/>
          <w:color w:val="00B0F0"/>
          <w:sz w:val="24"/>
          <w:szCs w:val="24"/>
        </w:rPr>
      </w:pPr>
      <w:r>
        <w:rPr>
          <w:sz w:val="24"/>
          <w:szCs w:val="24"/>
        </w:rPr>
        <w:t xml:space="preserve">Plus généralement, c’est le dramaturge québécois </w:t>
      </w:r>
      <w:r w:rsidRPr="00BE43E7">
        <w:rPr>
          <w:b/>
          <w:sz w:val="24"/>
          <w:szCs w:val="24"/>
        </w:rPr>
        <w:t>Claude Gauvreau</w:t>
      </w:r>
      <w:r>
        <w:rPr>
          <w:sz w:val="24"/>
          <w:szCs w:val="24"/>
        </w:rPr>
        <w:t xml:space="preserve"> dont la critique souligne la force d’impact sur Wajdi Mouawad, considéré comme son fils spirituel. Alors qu’il fait ses études à l’Ecole nationale du Théâtre, l’auteur d’</w:t>
      </w:r>
      <w:r>
        <w:rPr>
          <w:i/>
          <w:sz w:val="24"/>
          <w:szCs w:val="24"/>
        </w:rPr>
        <w:t>Incendies</w:t>
      </w:r>
      <w:r>
        <w:rPr>
          <w:sz w:val="24"/>
          <w:szCs w:val="24"/>
        </w:rPr>
        <w:t xml:space="preserve"> découvre et travaille </w:t>
      </w:r>
      <w:r w:rsidRPr="00BE43E7">
        <w:rPr>
          <w:b/>
          <w:i/>
          <w:sz w:val="24"/>
          <w:szCs w:val="24"/>
        </w:rPr>
        <w:t>L’Asile de la pureté</w:t>
      </w:r>
      <w:r>
        <w:rPr>
          <w:sz w:val="24"/>
          <w:szCs w:val="24"/>
        </w:rPr>
        <w:t xml:space="preserve">, œuvre de Gauvreau, datant de </w:t>
      </w:r>
      <w:r w:rsidRPr="00BE43E7">
        <w:rPr>
          <w:b/>
          <w:sz w:val="24"/>
          <w:szCs w:val="24"/>
        </w:rPr>
        <w:t>1953</w:t>
      </w:r>
      <w:r>
        <w:rPr>
          <w:sz w:val="24"/>
          <w:szCs w:val="24"/>
        </w:rPr>
        <w:t xml:space="preserve">. La pièce, jugée injouable par Jean Gascon, comédien, metteur en scène et confondateur du TNM, Théâtre du Nouveau Monde à Montréal, n’est pas montée avant 2004. </w:t>
      </w:r>
    </w:p>
    <w:p w14:paraId="286CBC41" w14:textId="09F3D116" w:rsidR="00BE43E7" w:rsidRPr="00BE43E7" w:rsidRDefault="00BE43E7" w:rsidP="007D0402">
      <w:pPr>
        <w:pStyle w:val="Paragrafoelenco"/>
        <w:numPr>
          <w:ilvl w:val="0"/>
          <w:numId w:val="1"/>
        </w:numPr>
        <w:jc w:val="both"/>
        <w:rPr>
          <w:i/>
          <w:color w:val="00B0F0"/>
          <w:sz w:val="24"/>
          <w:szCs w:val="24"/>
        </w:rPr>
      </w:pPr>
      <w:r w:rsidRPr="00BE43E7">
        <w:rPr>
          <w:sz w:val="24"/>
          <w:szCs w:val="24"/>
        </w:rPr>
        <w:t>Pour</w:t>
      </w:r>
      <w:r>
        <w:rPr>
          <w:color w:val="00B0F0"/>
          <w:sz w:val="24"/>
          <w:szCs w:val="24"/>
        </w:rPr>
        <w:t xml:space="preserve"> </w:t>
      </w:r>
      <w:r>
        <w:rPr>
          <w:sz w:val="24"/>
          <w:szCs w:val="24"/>
        </w:rPr>
        <w:t xml:space="preserve">Mouawad, la découverte de cette écriture est fondamentale : il s’en explique dans la Préface qu’il rédige pour </w:t>
      </w:r>
      <w:r>
        <w:rPr>
          <w:i/>
          <w:sz w:val="24"/>
          <w:szCs w:val="24"/>
        </w:rPr>
        <w:t>Willy Protagoras enfermé dans les toilettes</w:t>
      </w:r>
      <w:r>
        <w:rPr>
          <w:sz w:val="24"/>
          <w:szCs w:val="24"/>
        </w:rPr>
        <w:t xml:space="preserve">, et compare à un </w:t>
      </w:r>
      <w:r>
        <w:rPr>
          <w:i/>
          <w:sz w:val="24"/>
          <w:szCs w:val="24"/>
        </w:rPr>
        <w:t>incendie</w:t>
      </w:r>
      <w:r>
        <w:rPr>
          <w:sz w:val="24"/>
          <w:szCs w:val="24"/>
        </w:rPr>
        <w:t xml:space="preserve"> les effets produits sur lui-même par le texte. L’emploi de ce même terme, un an après la création de </w:t>
      </w:r>
      <w:r>
        <w:rPr>
          <w:i/>
          <w:sz w:val="24"/>
          <w:szCs w:val="24"/>
        </w:rPr>
        <w:t>L’Asile de la pureté</w:t>
      </w:r>
      <w:r>
        <w:rPr>
          <w:sz w:val="24"/>
          <w:szCs w:val="24"/>
        </w:rPr>
        <w:t xml:space="preserve">, n’est certainement pas le fruit du hasard. Il révèle au contraire le choc fondamental produit par la rencontre d’une </w:t>
      </w:r>
      <w:r w:rsidRPr="00BE43E7">
        <w:rPr>
          <w:b/>
          <w:sz w:val="24"/>
          <w:szCs w:val="24"/>
        </w:rPr>
        <w:t>écriture qualifiée d’ « exploréenne »</w:t>
      </w:r>
      <w:r>
        <w:rPr>
          <w:sz w:val="24"/>
          <w:szCs w:val="24"/>
        </w:rPr>
        <w:t xml:space="preserve"> par la critique. Gauvreau a en effet appartenu au groupe automatiste québécois.</w:t>
      </w:r>
    </w:p>
    <w:p w14:paraId="52F1310E" w14:textId="498BAFD1" w:rsidR="00BE43E7" w:rsidRPr="00BE43E7" w:rsidRDefault="00BE43E7" w:rsidP="007D0402">
      <w:pPr>
        <w:pStyle w:val="Paragrafoelenco"/>
        <w:numPr>
          <w:ilvl w:val="0"/>
          <w:numId w:val="1"/>
        </w:numPr>
        <w:jc w:val="both"/>
        <w:rPr>
          <w:i/>
          <w:color w:val="00B0F0"/>
          <w:sz w:val="24"/>
          <w:szCs w:val="24"/>
        </w:rPr>
      </w:pPr>
      <w:r>
        <w:rPr>
          <w:sz w:val="24"/>
          <w:szCs w:val="24"/>
        </w:rPr>
        <w:t xml:space="preserve">Par ailleurs, évoquant le rôle de l’écriture de Gauvreau et de son metteur en scène dans l’élaboration pour lui d’une structure, Mouawad livre le commentaire suivant : </w:t>
      </w:r>
      <w:r w:rsidRPr="00BE43E7">
        <w:rPr>
          <w:color w:val="00B0F0"/>
          <w:sz w:val="24"/>
          <w:szCs w:val="24"/>
        </w:rPr>
        <w:t xml:space="preserve">« À Gauvreau, et à la mise en scène d’Yves Desgagnés, je dois d’avoir trouvé une structure qui m’a permis d’articuler ma colère. Ainsi, les deux premiers actes de </w:t>
      </w:r>
      <w:r w:rsidRPr="00BE43E7">
        <w:rPr>
          <w:i/>
          <w:color w:val="00B0F0"/>
          <w:sz w:val="24"/>
          <w:szCs w:val="24"/>
        </w:rPr>
        <w:t xml:space="preserve">Willy… </w:t>
      </w:r>
      <w:r w:rsidRPr="00BE43E7">
        <w:rPr>
          <w:color w:val="00B0F0"/>
          <w:sz w:val="24"/>
          <w:szCs w:val="24"/>
        </w:rPr>
        <w:t xml:space="preserve">sont construits exactement sur le même modèle que </w:t>
      </w:r>
      <w:r w:rsidRPr="00BE43E7">
        <w:rPr>
          <w:i/>
          <w:color w:val="00B0F0"/>
          <w:sz w:val="24"/>
          <w:szCs w:val="24"/>
        </w:rPr>
        <w:t>L’Asile de la pureté</w:t>
      </w:r>
      <w:r w:rsidRPr="00BE43E7">
        <w:rPr>
          <w:color w:val="00B0F0"/>
          <w:sz w:val="24"/>
          <w:szCs w:val="24"/>
        </w:rPr>
        <w:t xml:space="preserve">. » </w:t>
      </w:r>
    </w:p>
    <w:p w14:paraId="61F981D2" w14:textId="797BB98E" w:rsidR="00BE43E7" w:rsidRPr="00B21930" w:rsidRDefault="00EE27E7" w:rsidP="007D0402">
      <w:pPr>
        <w:pStyle w:val="Paragrafoelenco"/>
        <w:numPr>
          <w:ilvl w:val="0"/>
          <w:numId w:val="1"/>
        </w:numPr>
        <w:jc w:val="both"/>
        <w:rPr>
          <w:i/>
          <w:color w:val="00B0F0"/>
          <w:sz w:val="24"/>
          <w:szCs w:val="24"/>
        </w:rPr>
      </w:pPr>
      <w:r>
        <w:rPr>
          <w:sz w:val="24"/>
          <w:szCs w:val="24"/>
        </w:rPr>
        <w:t xml:space="preserve">Mouawad lui-même, dans ses entretiens avec Lise Lenne, signale le caractère privilégié de sa position au cœur de la création québécoise : </w:t>
      </w:r>
      <w:r w:rsidRPr="00EE27E7">
        <w:rPr>
          <w:color w:val="00B0F0"/>
          <w:sz w:val="24"/>
          <w:szCs w:val="24"/>
        </w:rPr>
        <w:t>« Ce qu’il est très important de comprendre par rapport au théâtre québécois à ce moment-là, c’est le contexte dans lequel il s’est inventé : moi, je corresponds un peu à ce qu’ont pu vivre Antoine Vitez et ces gens qui ont connu Copeau, Jouvet, Dullin. C’est ce qu’on vit en ce moment au Québec : on est enseigné, on est mis en scène par les pionniers de la mise en scène au Québec, c’est-à-dire les premiers qui vont penser la mise en scène non pas comme une mise en place, mais comme un lieu de création. »</w:t>
      </w:r>
    </w:p>
    <w:p w14:paraId="6E8C997A" w14:textId="77777777" w:rsidR="00B21930" w:rsidRDefault="00B21930" w:rsidP="00B21930">
      <w:pPr>
        <w:pStyle w:val="Paragrafoelenco"/>
        <w:jc w:val="both"/>
        <w:rPr>
          <w:sz w:val="24"/>
          <w:szCs w:val="24"/>
        </w:rPr>
      </w:pPr>
    </w:p>
    <w:p w14:paraId="22E8DF53" w14:textId="68D1798D" w:rsidR="00B21930" w:rsidRPr="00B21930" w:rsidRDefault="00B84A9C" w:rsidP="00B21930">
      <w:pPr>
        <w:pStyle w:val="Paragrafoelenco"/>
        <w:jc w:val="both"/>
        <w:rPr>
          <w:b/>
          <w:i/>
          <w:color w:val="00B0F0"/>
          <w:sz w:val="24"/>
          <w:szCs w:val="24"/>
        </w:rPr>
      </w:pPr>
      <w:r w:rsidRPr="00B21930">
        <w:rPr>
          <w:b/>
          <w:sz w:val="24"/>
          <w:szCs w:val="24"/>
        </w:rPr>
        <w:t>L’</w:t>
      </w:r>
      <w:r>
        <w:rPr>
          <w:b/>
          <w:sz w:val="24"/>
          <w:szCs w:val="24"/>
        </w:rPr>
        <w:t>influence de La littérature g</w:t>
      </w:r>
      <w:r w:rsidR="00A25F84">
        <w:rPr>
          <w:b/>
          <w:sz w:val="24"/>
          <w:szCs w:val="24"/>
        </w:rPr>
        <w:t>re</w:t>
      </w:r>
      <w:r w:rsidRPr="00B21930">
        <w:rPr>
          <w:b/>
          <w:sz w:val="24"/>
          <w:szCs w:val="24"/>
        </w:rPr>
        <w:t>cque</w:t>
      </w:r>
    </w:p>
    <w:p w14:paraId="6E77372D" w14:textId="584376AA" w:rsidR="00B21930" w:rsidRPr="00B21930" w:rsidRDefault="00B21930" w:rsidP="007D0402">
      <w:pPr>
        <w:pStyle w:val="Paragrafoelenco"/>
        <w:numPr>
          <w:ilvl w:val="0"/>
          <w:numId w:val="1"/>
        </w:numPr>
        <w:jc w:val="both"/>
        <w:rPr>
          <w:i/>
          <w:color w:val="00B0F0"/>
          <w:sz w:val="24"/>
          <w:szCs w:val="24"/>
        </w:rPr>
      </w:pPr>
      <w:r>
        <w:rPr>
          <w:sz w:val="24"/>
          <w:szCs w:val="24"/>
        </w:rPr>
        <w:t xml:space="preserve">Wajdi Mouawad a 23 ans, lorsque son ami </w:t>
      </w:r>
      <w:r w:rsidRPr="00B21930">
        <w:rPr>
          <w:b/>
          <w:sz w:val="24"/>
          <w:szCs w:val="24"/>
        </w:rPr>
        <w:t>François Ismert</w:t>
      </w:r>
      <w:r>
        <w:rPr>
          <w:sz w:val="24"/>
          <w:szCs w:val="24"/>
        </w:rPr>
        <w:t xml:space="preserve">, réalisateurs d’émissions radiophoniques, devenu son conseiller artistique, l’incite à lire les grecs : </w:t>
      </w:r>
      <w:r w:rsidRPr="00B21930">
        <w:rPr>
          <w:b/>
          <w:sz w:val="24"/>
          <w:szCs w:val="24"/>
        </w:rPr>
        <w:t>Homère</w:t>
      </w:r>
      <w:r>
        <w:rPr>
          <w:sz w:val="24"/>
          <w:szCs w:val="24"/>
        </w:rPr>
        <w:t xml:space="preserve">, </w:t>
      </w:r>
      <w:r w:rsidRPr="00B21930">
        <w:rPr>
          <w:b/>
          <w:sz w:val="24"/>
          <w:szCs w:val="24"/>
        </w:rPr>
        <w:t>Eschyle</w:t>
      </w:r>
      <w:r>
        <w:rPr>
          <w:sz w:val="24"/>
          <w:szCs w:val="24"/>
        </w:rPr>
        <w:t xml:space="preserve">, </w:t>
      </w:r>
      <w:r w:rsidRPr="00B21930">
        <w:rPr>
          <w:b/>
          <w:sz w:val="24"/>
          <w:szCs w:val="24"/>
        </w:rPr>
        <w:t>Sophocle</w:t>
      </w:r>
      <w:r>
        <w:rPr>
          <w:sz w:val="24"/>
          <w:szCs w:val="24"/>
        </w:rPr>
        <w:t xml:space="preserve">, </w:t>
      </w:r>
      <w:r w:rsidRPr="00B21930">
        <w:rPr>
          <w:b/>
          <w:sz w:val="24"/>
          <w:szCs w:val="24"/>
        </w:rPr>
        <w:t>Euripide</w:t>
      </w:r>
      <w:r>
        <w:rPr>
          <w:sz w:val="24"/>
          <w:szCs w:val="24"/>
        </w:rPr>
        <w:t>.</w:t>
      </w:r>
    </w:p>
    <w:p w14:paraId="2F2C29E1" w14:textId="3891C6A4" w:rsidR="00B21930" w:rsidRPr="00DD59EA" w:rsidRDefault="00B21930" w:rsidP="007D0402">
      <w:pPr>
        <w:pStyle w:val="Paragrafoelenco"/>
        <w:numPr>
          <w:ilvl w:val="0"/>
          <w:numId w:val="1"/>
        </w:numPr>
        <w:jc w:val="both"/>
        <w:rPr>
          <w:i/>
          <w:color w:val="00B0F0"/>
          <w:sz w:val="24"/>
          <w:szCs w:val="24"/>
        </w:rPr>
      </w:pPr>
      <w:r>
        <w:rPr>
          <w:sz w:val="24"/>
          <w:szCs w:val="24"/>
        </w:rPr>
        <w:t xml:space="preserve">Dans un entretien avec </w:t>
      </w:r>
      <w:r w:rsidRPr="00A25F84">
        <w:rPr>
          <w:b/>
          <w:sz w:val="24"/>
          <w:szCs w:val="24"/>
        </w:rPr>
        <w:t>Josyane Savigneau</w:t>
      </w:r>
      <w:r>
        <w:rPr>
          <w:sz w:val="24"/>
          <w:szCs w:val="24"/>
        </w:rPr>
        <w:t xml:space="preserve">, publié dans </w:t>
      </w:r>
      <w:r>
        <w:rPr>
          <w:i/>
          <w:sz w:val="24"/>
          <w:szCs w:val="24"/>
        </w:rPr>
        <w:t xml:space="preserve">Le Monde </w:t>
      </w:r>
      <w:r>
        <w:rPr>
          <w:sz w:val="24"/>
          <w:szCs w:val="24"/>
        </w:rPr>
        <w:t xml:space="preserve">du 24 juin 2011, le dramaturge précise le lien qui l’unit à cet ami « qui a été pour [lui] </w:t>
      </w:r>
      <w:r w:rsidRPr="00A25F84">
        <w:rPr>
          <w:b/>
          <w:sz w:val="24"/>
          <w:szCs w:val="24"/>
        </w:rPr>
        <w:t>une puissante conscience intellectuelle</w:t>
      </w:r>
      <w:r>
        <w:rPr>
          <w:sz w:val="24"/>
          <w:szCs w:val="24"/>
        </w:rPr>
        <w:t xml:space="preserve"> » et retrace l’aventure de cette lecture livrant la question qui le taraude alors, notamment par </w:t>
      </w:r>
      <w:r w:rsidRPr="00A25F84">
        <w:rPr>
          <w:b/>
          <w:sz w:val="24"/>
          <w:szCs w:val="24"/>
        </w:rPr>
        <w:t>la découverte des textes de Sophocle</w:t>
      </w:r>
      <w:r>
        <w:rPr>
          <w:sz w:val="24"/>
          <w:szCs w:val="24"/>
        </w:rPr>
        <w:t xml:space="preserve"> : </w:t>
      </w:r>
      <w:r w:rsidRPr="00B21930">
        <w:rPr>
          <w:color w:val="00B0F0"/>
          <w:sz w:val="24"/>
          <w:szCs w:val="24"/>
        </w:rPr>
        <w:t>« </w:t>
      </w:r>
      <w:r w:rsidRPr="00B21930">
        <w:rPr>
          <w:b/>
          <w:color w:val="00B0F0"/>
          <w:sz w:val="24"/>
          <w:szCs w:val="24"/>
        </w:rPr>
        <w:t>Ce qui me frappe chez lui, c’est son obsession de montrer comment le tragique tombe sur celui qui, aveuglé par lui-même, ne voit pas sa démesure</w:t>
      </w:r>
      <w:r w:rsidRPr="00B21930">
        <w:rPr>
          <w:color w:val="00B0F0"/>
          <w:sz w:val="24"/>
          <w:szCs w:val="24"/>
        </w:rPr>
        <w:t xml:space="preserve">.  Cela me poussait à m’interroger sur ce que je ne voyais pas de moi, sur ce que notre monde ne voit pas de lui, </w:t>
      </w:r>
      <w:r w:rsidRPr="00B21930">
        <w:rPr>
          <w:b/>
          <w:color w:val="00B0F0"/>
          <w:sz w:val="24"/>
          <w:szCs w:val="24"/>
        </w:rPr>
        <w:t>ce point aveugle qui pourrait, en se révélant, déchirer la trame de ma vie</w:t>
      </w:r>
      <w:r w:rsidRPr="00B21930">
        <w:rPr>
          <w:color w:val="00B0F0"/>
          <w:sz w:val="24"/>
          <w:szCs w:val="24"/>
        </w:rPr>
        <w:t xml:space="preserve">. Révélation du fou que je suis. </w:t>
      </w:r>
      <w:r w:rsidRPr="00B21930">
        <w:rPr>
          <w:b/>
          <w:color w:val="00B0F0"/>
          <w:sz w:val="24"/>
          <w:szCs w:val="24"/>
        </w:rPr>
        <w:t>Que serais-je devenu si j’étais resté au Liban ?</w:t>
      </w:r>
      <w:r w:rsidRPr="00B21930">
        <w:rPr>
          <w:color w:val="00B0F0"/>
          <w:sz w:val="24"/>
          <w:szCs w:val="24"/>
        </w:rPr>
        <w:t xml:space="preserve"> Ma famille et moi étions partis avant le massacre de Sabra et Chatila, en 1982, commis par les milices chrétiennes auxquelles j’ai rêvé d’appartenir dans mon enfance. </w:t>
      </w:r>
      <w:r w:rsidRPr="00B21930">
        <w:rPr>
          <w:b/>
          <w:color w:val="00B0F0"/>
          <w:sz w:val="24"/>
          <w:szCs w:val="24"/>
        </w:rPr>
        <w:t>Aurais-je été parmi eux ? Je ne peux pas présumer de moi.</w:t>
      </w:r>
      <w:r w:rsidRPr="00B21930">
        <w:rPr>
          <w:color w:val="00B0F0"/>
          <w:sz w:val="24"/>
          <w:szCs w:val="24"/>
        </w:rPr>
        <w:t> »</w:t>
      </w:r>
    </w:p>
    <w:p w14:paraId="3593ECD3" w14:textId="3F2D23D6" w:rsidR="00DD59EA" w:rsidRPr="00B21930" w:rsidRDefault="00B21930" w:rsidP="007D0402">
      <w:pPr>
        <w:pStyle w:val="Paragrafoelenco"/>
        <w:numPr>
          <w:ilvl w:val="0"/>
          <w:numId w:val="1"/>
        </w:numPr>
        <w:jc w:val="both"/>
        <w:rPr>
          <w:i/>
          <w:color w:val="00B0F0"/>
          <w:sz w:val="24"/>
          <w:szCs w:val="24"/>
        </w:rPr>
      </w:pPr>
      <w:r>
        <w:rPr>
          <w:sz w:val="24"/>
          <w:szCs w:val="24"/>
        </w:rPr>
        <w:t xml:space="preserve">Sur cette interrogation, combien terrible, nous pouvons entrer plus avant dans le contexte de la fiction à l’œuvre dans </w:t>
      </w:r>
      <w:r>
        <w:rPr>
          <w:i/>
          <w:sz w:val="24"/>
          <w:szCs w:val="24"/>
        </w:rPr>
        <w:t>Incendies</w:t>
      </w:r>
      <w:r>
        <w:rPr>
          <w:sz w:val="24"/>
          <w:szCs w:val="24"/>
        </w:rPr>
        <w:t>.</w:t>
      </w:r>
    </w:p>
    <w:p w14:paraId="473114ED" w14:textId="77777777" w:rsidR="00A25F84" w:rsidRDefault="00A25F84" w:rsidP="00B21930">
      <w:pPr>
        <w:pStyle w:val="Paragrafoelenco"/>
        <w:jc w:val="both"/>
        <w:rPr>
          <w:b/>
          <w:sz w:val="24"/>
          <w:szCs w:val="24"/>
        </w:rPr>
      </w:pPr>
    </w:p>
    <w:p w14:paraId="41C4965E" w14:textId="64F54B32" w:rsidR="00B21930" w:rsidRPr="00B21930" w:rsidRDefault="00B21930" w:rsidP="00B21930">
      <w:pPr>
        <w:pStyle w:val="Paragrafoelenco"/>
        <w:jc w:val="both"/>
        <w:rPr>
          <w:b/>
          <w:i/>
          <w:color w:val="00B0F0"/>
          <w:sz w:val="24"/>
          <w:szCs w:val="24"/>
        </w:rPr>
      </w:pPr>
      <w:r w:rsidRPr="00B21930">
        <w:rPr>
          <w:b/>
          <w:sz w:val="24"/>
          <w:szCs w:val="24"/>
        </w:rPr>
        <w:t>Le contexte de la fiction théâtrale</w:t>
      </w:r>
      <w:r>
        <w:rPr>
          <w:b/>
          <w:sz w:val="24"/>
          <w:szCs w:val="24"/>
        </w:rPr>
        <w:t xml:space="preserve"> dans </w:t>
      </w:r>
      <w:r>
        <w:rPr>
          <w:b/>
          <w:i/>
          <w:sz w:val="24"/>
          <w:szCs w:val="24"/>
        </w:rPr>
        <w:t>Incendies</w:t>
      </w:r>
    </w:p>
    <w:p w14:paraId="12C2330D" w14:textId="7CDC5D25" w:rsidR="00B21930" w:rsidRPr="00354116" w:rsidRDefault="00B21930" w:rsidP="007D0402">
      <w:pPr>
        <w:pStyle w:val="Paragrafoelenco"/>
        <w:numPr>
          <w:ilvl w:val="0"/>
          <w:numId w:val="1"/>
        </w:numPr>
        <w:jc w:val="both"/>
        <w:rPr>
          <w:i/>
          <w:color w:val="00B0F0"/>
          <w:sz w:val="24"/>
          <w:szCs w:val="24"/>
        </w:rPr>
      </w:pPr>
      <w:r>
        <w:rPr>
          <w:sz w:val="24"/>
          <w:szCs w:val="24"/>
        </w:rPr>
        <w:t xml:space="preserve">La dramaturge </w:t>
      </w:r>
      <w:r w:rsidRPr="00B21930">
        <w:rPr>
          <w:b/>
          <w:sz w:val="24"/>
          <w:szCs w:val="24"/>
        </w:rPr>
        <w:t>Charlotte Farcet</w:t>
      </w:r>
      <w:r>
        <w:rPr>
          <w:b/>
          <w:sz w:val="24"/>
          <w:szCs w:val="24"/>
        </w:rPr>
        <w:t xml:space="preserve"> </w:t>
      </w:r>
      <w:r>
        <w:rPr>
          <w:sz w:val="24"/>
          <w:szCs w:val="24"/>
        </w:rPr>
        <w:t xml:space="preserve">qui travaille avec Wajdi Mouawad et rédige la postface pour </w:t>
      </w:r>
      <w:r>
        <w:rPr>
          <w:i/>
          <w:sz w:val="24"/>
          <w:szCs w:val="24"/>
        </w:rPr>
        <w:t>Incendies</w:t>
      </w:r>
      <w:r>
        <w:rPr>
          <w:sz w:val="24"/>
          <w:szCs w:val="24"/>
        </w:rPr>
        <w:t xml:space="preserve">, insiste sur </w:t>
      </w:r>
      <w:r w:rsidRPr="00A25F84">
        <w:rPr>
          <w:b/>
          <w:sz w:val="24"/>
          <w:szCs w:val="24"/>
        </w:rPr>
        <w:t>le caractère strictement fictionnel d’une œuvre en écho avec l’Histoire</w:t>
      </w:r>
      <w:r>
        <w:rPr>
          <w:sz w:val="24"/>
          <w:szCs w:val="24"/>
        </w:rPr>
        <w:t xml:space="preserve">. </w:t>
      </w:r>
      <w:r w:rsidRPr="00354116">
        <w:rPr>
          <w:b/>
          <w:sz w:val="24"/>
          <w:szCs w:val="24"/>
        </w:rPr>
        <w:t xml:space="preserve">Il serait vain </w:t>
      </w:r>
      <w:r w:rsidR="00354116" w:rsidRPr="00354116">
        <w:rPr>
          <w:b/>
          <w:sz w:val="24"/>
          <w:szCs w:val="24"/>
        </w:rPr>
        <w:t>de chercher dans la pièce une restitution de la scène historique</w:t>
      </w:r>
      <w:r w:rsidR="00354116">
        <w:rPr>
          <w:sz w:val="24"/>
          <w:szCs w:val="24"/>
        </w:rPr>
        <w:t>.</w:t>
      </w:r>
      <w:r>
        <w:rPr>
          <w:sz w:val="24"/>
          <w:szCs w:val="24"/>
        </w:rPr>
        <w:t xml:space="preserve"> </w:t>
      </w:r>
      <w:r w:rsidR="00354116">
        <w:rPr>
          <w:sz w:val="24"/>
          <w:szCs w:val="24"/>
        </w:rPr>
        <w:t xml:space="preserve">Mouawad souligne lui-même cette vérité à partir du constat suivant : </w:t>
      </w:r>
      <w:r w:rsidR="00354116" w:rsidRPr="00A25F84">
        <w:rPr>
          <w:b/>
          <w:color w:val="00B0F0"/>
          <w:sz w:val="24"/>
          <w:szCs w:val="24"/>
        </w:rPr>
        <w:t xml:space="preserve">« Aucune des pièces que j’ai écrite ne comporte le mot </w:t>
      </w:r>
      <w:r w:rsidR="00354116" w:rsidRPr="00A25F84">
        <w:rPr>
          <w:b/>
          <w:i/>
          <w:color w:val="00B0F0"/>
          <w:sz w:val="24"/>
          <w:szCs w:val="24"/>
        </w:rPr>
        <w:t>Liban</w:t>
      </w:r>
      <w:r w:rsidR="00354116" w:rsidRPr="00A25F84">
        <w:rPr>
          <w:b/>
          <w:color w:val="00B0F0"/>
          <w:sz w:val="24"/>
          <w:szCs w:val="24"/>
        </w:rPr>
        <w:t>. »</w:t>
      </w:r>
    </w:p>
    <w:p w14:paraId="2CEE468F" w14:textId="70645BC7" w:rsidR="00354116" w:rsidRPr="00354116" w:rsidRDefault="00354116" w:rsidP="007D0402">
      <w:pPr>
        <w:pStyle w:val="Paragrafoelenco"/>
        <w:numPr>
          <w:ilvl w:val="0"/>
          <w:numId w:val="1"/>
        </w:numPr>
        <w:jc w:val="both"/>
        <w:rPr>
          <w:i/>
          <w:sz w:val="24"/>
          <w:szCs w:val="24"/>
        </w:rPr>
      </w:pPr>
      <w:r w:rsidRPr="00354116">
        <w:rPr>
          <w:sz w:val="24"/>
          <w:szCs w:val="24"/>
        </w:rPr>
        <w:t xml:space="preserve">Ainsi, </w:t>
      </w:r>
      <w:r w:rsidRPr="00354116">
        <w:rPr>
          <w:b/>
          <w:sz w:val="24"/>
          <w:szCs w:val="24"/>
        </w:rPr>
        <w:t>le lieu natal et fondateur se trouve escamoté dans le texte alors même que le lecteur en mesure la toute-puissance</w:t>
      </w:r>
      <w:r w:rsidRPr="00354116">
        <w:rPr>
          <w:sz w:val="24"/>
          <w:szCs w:val="24"/>
        </w:rPr>
        <w:t>.</w:t>
      </w:r>
      <w:r>
        <w:rPr>
          <w:sz w:val="24"/>
          <w:szCs w:val="24"/>
        </w:rPr>
        <w:t xml:space="preserve"> </w:t>
      </w:r>
      <w:r w:rsidRPr="008736FC">
        <w:rPr>
          <w:b/>
          <w:sz w:val="24"/>
          <w:szCs w:val="24"/>
        </w:rPr>
        <w:t>Fantomatique, le lieu premier se livre, hors noms, par le matériau même de la vie et de l’Histoire qui génère une  « tempête émotive, intellectuelle et éthique complexe »</w:t>
      </w:r>
      <w:r>
        <w:rPr>
          <w:sz w:val="24"/>
          <w:szCs w:val="24"/>
        </w:rPr>
        <w:t xml:space="preserve">, affirme Mouawad dans </w:t>
      </w:r>
      <w:r>
        <w:rPr>
          <w:i/>
          <w:sz w:val="24"/>
          <w:szCs w:val="24"/>
        </w:rPr>
        <w:t>Le Sang des promesses</w:t>
      </w:r>
      <w:r>
        <w:rPr>
          <w:sz w:val="24"/>
          <w:szCs w:val="24"/>
        </w:rPr>
        <w:t xml:space="preserve">. </w:t>
      </w:r>
      <w:r w:rsidRPr="00354116">
        <w:rPr>
          <w:b/>
          <w:sz w:val="24"/>
          <w:szCs w:val="24"/>
        </w:rPr>
        <w:t>La fiction emprunte alors les chemins qui lui sont propres, actant de manière souterraine les événements qui la travaillent</w:t>
      </w:r>
      <w:r>
        <w:rPr>
          <w:sz w:val="24"/>
          <w:szCs w:val="24"/>
        </w:rPr>
        <w:t xml:space="preserve"> : </w:t>
      </w:r>
      <w:r w:rsidRPr="00354116">
        <w:rPr>
          <w:color w:val="00B0F0"/>
          <w:sz w:val="24"/>
          <w:szCs w:val="24"/>
        </w:rPr>
        <w:t xml:space="preserve">« Cet événement est donc le déclencheur. Un déclencheur sec et brut. Les pays ne seront pas nommés. </w:t>
      </w:r>
      <w:r w:rsidRPr="008736FC">
        <w:rPr>
          <w:b/>
          <w:i/>
          <w:color w:val="00B0F0"/>
          <w:sz w:val="24"/>
          <w:szCs w:val="24"/>
        </w:rPr>
        <w:t>Littoral</w:t>
      </w:r>
      <w:r w:rsidRPr="008736FC">
        <w:rPr>
          <w:b/>
          <w:color w:val="00B0F0"/>
          <w:sz w:val="24"/>
          <w:szCs w:val="24"/>
        </w:rPr>
        <w:t xml:space="preserve"> abordait de manière tout aussi sous-jacente la présence syrienne au Liban. </w:t>
      </w:r>
      <w:r w:rsidRPr="008736FC">
        <w:rPr>
          <w:b/>
          <w:i/>
          <w:color w:val="00B0F0"/>
          <w:sz w:val="24"/>
          <w:szCs w:val="24"/>
        </w:rPr>
        <w:t>Incendies</w:t>
      </w:r>
      <w:r w:rsidRPr="008736FC">
        <w:rPr>
          <w:b/>
          <w:color w:val="00B0F0"/>
          <w:sz w:val="24"/>
          <w:szCs w:val="24"/>
        </w:rPr>
        <w:t xml:space="preserve"> aborde donc l’autre versant du cauchemar libanais, la présence israélienne. </w:t>
      </w:r>
      <w:r w:rsidRPr="00354116">
        <w:rPr>
          <w:color w:val="00B0F0"/>
          <w:sz w:val="24"/>
          <w:szCs w:val="24"/>
        </w:rPr>
        <w:t>»</w:t>
      </w:r>
      <w:r>
        <w:rPr>
          <w:sz w:val="24"/>
          <w:szCs w:val="24"/>
        </w:rPr>
        <w:t xml:space="preserve"> </w:t>
      </w:r>
    </w:p>
    <w:p w14:paraId="4F99D887" w14:textId="4E2ED561" w:rsidR="00354116" w:rsidRPr="00354116" w:rsidRDefault="00354116" w:rsidP="007D0402">
      <w:pPr>
        <w:pStyle w:val="Paragrafoelenco"/>
        <w:numPr>
          <w:ilvl w:val="0"/>
          <w:numId w:val="1"/>
        </w:numPr>
        <w:jc w:val="both"/>
        <w:rPr>
          <w:i/>
          <w:sz w:val="24"/>
          <w:szCs w:val="24"/>
        </w:rPr>
      </w:pPr>
      <w:r w:rsidRPr="00354116">
        <w:rPr>
          <w:b/>
          <w:sz w:val="24"/>
          <w:szCs w:val="24"/>
        </w:rPr>
        <w:t>Génie et architecte, inventeur et constructeur</w:t>
      </w:r>
      <w:r>
        <w:rPr>
          <w:sz w:val="24"/>
          <w:szCs w:val="24"/>
        </w:rPr>
        <w:t xml:space="preserve">… Ces mots pourraient rendre compte du travail de dramaturge de Wajdi Mouawad dont  </w:t>
      </w:r>
      <w:r w:rsidRPr="00354116">
        <w:rPr>
          <w:b/>
          <w:sz w:val="24"/>
          <w:szCs w:val="24"/>
        </w:rPr>
        <w:t>Jean-François Côté</w:t>
      </w:r>
      <w:r>
        <w:rPr>
          <w:sz w:val="24"/>
          <w:szCs w:val="24"/>
        </w:rPr>
        <w:t xml:space="preserve"> affirme qu’  « il porte un théâtre dans sa tête ». </w:t>
      </w:r>
    </w:p>
    <w:p w14:paraId="757AED25" w14:textId="4C8B12A0" w:rsidR="00672F03" w:rsidRPr="00354116" w:rsidRDefault="00354116" w:rsidP="008736FC">
      <w:pPr>
        <w:pStyle w:val="Paragrafoelenco"/>
        <w:numPr>
          <w:ilvl w:val="0"/>
          <w:numId w:val="1"/>
        </w:numPr>
        <w:ind w:left="709" w:hanging="283"/>
        <w:jc w:val="both"/>
        <w:rPr>
          <w:i/>
          <w:color w:val="00B0F0"/>
          <w:sz w:val="24"/>
          <w:szCs w:val="24"/>
        </w:rPr>
      </w:pPr>
      <w:r w:rsidRPr="00354116">
        <w:rPr>
          <w:b/>
          <w:sz w:val="24"/>
          <w:szCs w:val="24"/>
        </w:rPr>
        <w:t>Et la guerre civile semble avoir été en effet le premier des théâtres, le crayon de l’aveu même du dramaturge</w:t>
      </w:r>
      <w:r w:rsidRPr="00354116">
        <w:rPr>
          <w:sz w:val="24"/>
          <w:szCs w:val="24"/>
        </w:rPr>
        <w:t>, dans</w:t>
      </w:r>
      <w:r>
        <w:rPr>
          <w:sz w:val="24"/>
          <w:szCs w:val="24"/>
        </w:rPr>
        <w:t xml:space="preserve"> une première version inédite du </w:t>
      </w:r>
      <w:r>
        <w:rPr>
          <w:i/>
          <w:sz w:val="24"/>
          <w:szCs w:val="24"/>
        </w:rPr>
        <w:t>Poisson soi</w:t>
      </w:r>
      <w:r>
        <w:rPr>
          <w:sz w:val="24"/>
          <w:szCs w:val="24"/>
        </w:rPr>
        <w:t xml:space="preserve">, un substitut de l’arme, l’abandon de l’un pouvant susciter l’autre : </w:t>
      </w:r>
      <w:r w:rsidRPr="00354116">
        <w:rPr>
          <w:color w:val="00B0F0"/>
          <w:sz w:val="24"/>
          <w:szCs w:val="24"/>
        </w:rPr>
        <w:t xml:space="preserve">« Le théâtre, c’est aussi retrouver la milice à laquelle j’ai tant rêvé petit. Que serais-je devenu avec une arme à la main ? […] </w:t>
      </w:r>
      <w:r w:rsidRPr="008736FC">
        <w:rPr>
          <w:b/>
          <w:color w:val="00B0F0"/>
          <w:sz w:val="24"/>
          <w:szCs w:val="24"/>
        </w:rPr>
        <w:t>dans mon cas, lâcher le crayon, c’est reprendre la kalachnikov</w:t>
      </w:r>
      <w:r w:rsidRPr="00354116">
        <w:rPr>
          <w:color w:val="00B0F0"/>
          <w:sz w:val="24"/>
          <w:szCs w:val="24"/>
        </w:rPr>
        <w:t>. »</w:t>
      </w:r>
    </w:p>
    <w:p w14:paraId="0E5652E1" w14:textId="4FCE6AAF" w:rsidR="00354116" w:rsidRPr="00354116" w:rsidRDefault="00354116" w:rsidP="008736FC">
      <w:pPr>
        <w:pStyle w:val="Paragrafoelenco"/>
        <w:numPr>
          <w:ilvl w:val="0"/>
          <w:numId w:val="1"/>
        </w:numPr>
        <w:ind w:left="709"/>
        <w:jc w:val="both"/>
        <w:rPr>
          <w:i/>
          <w:sz w:val="24"/>
          <w:szCs w:val="24"/>
        </w:rPr>
      </w:pPr>
      <w:r w:rsidRPr="00354116">
        <w:rPr>
          <w:b/>
          <w:sz w:val="24"/>
          <w:szCs w:val="24"/>
        </w:rPr>
        <w:t xml:space="preserve">Après le cataclysme de la guerre, donc, </w:t>
      </w:r>
      <w:r w:rsidRPr="008736FC">
        <w:rPr>
          <w:b/>
          <w:sz w:val="24"/>
          <w:szCs w:val="24"/>
          <w:highlight w:val="green"/>
        </w:rPr>
        <w:t>le théâtre, comme surgissement, devient le lieu de la libération de la parole et de restauration des images en lien avec le pays perdu</w:t>
      </w:r>
      <w:r>
        <w:rPr>
          <w:sz w:val="24"/>
          <w:szCs w:val="24"/>
        </w:rPr>
        <w:t>.</w:t>
      </w:r>
    </w:p>
    <w:p w14:paraId="54D363A9" w14:textId="70D4B6B0" w:rsidR="00354116" w:rsidRPr="00C87F1A" w:rsidRDefault="00C87F1A" w:rsidP="008736FC">
      <w:pPr>
        <w:pStyle w:val="Paragrafoelenco"/>
        <w:numPr>
          <w:ilvl w:val="0"/>
          <w:numId w:val="1"/>
        </w:numPr>
        <w:ind w:left="709" w:hanging="425"/>
        <w:jc w:val="both"/>
        <w:rPr>
          <w:i/>
          <w:sz w:val="24"/>
          <w:szCs w:val="24"/>
        </w:rPr>
      </w:pPr>
      <w:r w:rsidRPr="00C87F1A">
        <w:rPr>
          <w:b/>
          <w:sz w:val="24"/>
          <w:szCs w:val="24"/>
        </w:rPr>
        <w:t xml:space="preserve">L’écriture permet de </w:t>
      </w:r>
      <w:r w:rsidRPr="008736FC">
        <w:rPr>
          <w:b/>
          <w:sz w:val="24"/>
          <w:szCs w:val="24"/>
          <w:highlight w:val="green"/>
        </w:rPr>
        <w:t>tenter de comprendre le sens de la guerre</w:t>
      </w:r>
      <w:r w:rsidRPr="00C87F1A">
        <w:rPr>
          <w:b/>
          <w:sz w:val="24"/>
          <w:szCs w:val="24"/>
        </w:rPr>
        <w:t xml:space="preserve"> et de </w:t>
      </w:r>
      <w:r w:rsidRPr="008736FC">
        <w:rPr>
          <w:b/>
          <w:sz w:val="24"/>
          <w:szCs w:val="24"/>
          <w:highlight w:val="green"/>
        </w:rPr>
        <w:t>revenir par l’histoire sur l’Histoire en remontant vers la génération précédente</w:t>
      </w:r>
      <w:r>
        <w:rPr>
          <w:sz w:val="24"/>
          <w:szCs w:val="24"/>
        </w:rPr>
        <w:t xml:space="preserve">, celle des parents ont choisi </w:t>
      </w:r>
      <w:r w:rsidRPr="008736FC">
        <w:rPr>
          <w:b/>
          <w:sz w:val="24"/>
          <w:szCs w:val="24"/>
          <w:highlight w:val="green"/>
        </w:rPr>
        <w:t>l’exil</w:t>
      </w:r>
      <w:r>
        <w:rPr>
          <w:sz w:val="24"/>
          <w:szCs w:val="24"/>
        </w:rPr>
        <w:t>.</w:t>
      </w:r>
    </w:p>
    <w:p w14:paraId="2B716E68" w14:textId="29275BBF" w:rsidR="00C87F1A" w:rsidRPr="00783C1B" w:rsidRDefault="00C87F1A" w:rsidP="008736FC">
      <w:pPr>
        <w:pStyle w:val="Paragrafoelenco"/>
        <w:numPr>
          <w:ilvl w:val="0"/>
          <w:numId w:val="1"/>
        </w:numPr>
        <w:ind w:left="709" w:hanging="425"/>
        <w:jc w:val="both"/>
        <w:rPr>
          <w:i/>
          <w:sz w:val="24"/>
          <w:szCs w:val="24"/>
        </w:rPr>
      </w:pPr>
      <w:r>
        <w:rPr>
          <w:sz w:val="24"/>
          <w:szCs w:val="24"/>
        </w:rPr>
        <w:t xml:space="preserve">Interrogé par l’animateur Laurent Goumarre sur le regard qu’il porte aujourd’hui au Liban, lors de l’émission de France Culture </w:t>
      </w:r>
      <w:r>
        <w:rPr>
          <w:i/>
          <w:sz w:val="24"/>
          <w:szCs w:val="24"/>
        </w:rPr>
        <w:t>Le rendez-vous</w:t>
      </w:r>
      <w:r>
        <w:rPr>
          <w:sz w:val="24"/>
          <w:szCs w:val="24"/>
        </w:rPr>
        <w:t xml:space="preserve"> du 1</w:t>
      </w:r>
      <w:r w:rsidRPr="00C87F1A">
        <w:rPr>
          <w:sz w:val="24"/>
          <w:szCs w:val="24"/>
          <w:vertAlign w:val="superscript"/>
        </w:rPr>
        <w:t>er</w:t>
      </w:r>
      <w:r>
        <w:rPr>
          <w:sz w:val="24"/>
          <w:szCs w:val="24"/>
        </w:rPr>
        <w:t xml:space="preserve"> janvier 2013, Mouawad répond, évoquant l’écriture, par la métaphore. </w:t>
      </w:r>
      <w:r w:rsidR="00783C1B">
        <w:rPr>
          <w:sz w:val="24"/>
          <w:szCs w:val="24"/>
        </w:rPr>
        <w:t xml:space="preserve">À partir de l’image d’un avion crashé dans l’océan, il construit deux figures, celle de </w:t>
      </w:r>
      <w:r w:rsidR="00783C1B" w:rsidRPr="00783C1B">
        <w:rPr>
          <w:b/>
          <w:sz w:val="24"/>
          <w:szCs w:val="24"/>
        </w:rPr>
        <w:t>la boîte noire</w:t>
      </w:r>
      <w:r w:rsidR="00783C1B">
        <w:rPr>
          <w:sz w:val="24"/>
          <w:szCs w:val="24"/>
        </w:rPr>
        <w:t xml:space="preserve"> et celle de </w:t>
      </w:r>
      <w:r w:rsidR="00783C1B" w:rsidRPr="00783C1B">
        <w:rPr>
          <w:b/>
          <w:sz w:val="24"/>
          <w:szCs w:val="24"/>
        </w:rPr>
        <w:t>la plongée dans les eaux pour la retrouver</w:t>
      </w:r>
      <w:r w:rsidR="00783C1B">
        <w:rPr>
          <w:sz w:val="24"/>
          <w:szCs w:val="24"/>
        </w:rPr>
        <w:t xml:space="preserve">, afin d’exprimer </w:t>
      </w:r>
      <w:r w:rsidR="00783C1B" w:rsidRPr="00783C1B">
        <w:rPr>
          <w:b/>
          <w:sz w:val="24"/>
          <w:szCs w:val="24"/>
        </w:rPr>
        <w:t>le geste d’écriture</w:t>
      </w:r>
      <w:r w:rsidR="00783C1B">
        <w:rPr>
          <w:sz w:val="24"/>
          <w:szCs w:val="24"/>
        </w:rPr>
        <w:t xml:space="preserve">, pressenti comme </w:t>
      </w:r>
      <w:r w:rsidR="00783C1B" w:rsidRPr="00783C1B">
        <w:rPr>
          <w:b/>
          <w:sz w:val="24"/>
          <w:szCs w:val="24"/>
        </w:rPr>
        <w:t>une tentative d’« écouter » la guerre au Liban</w:t>
      </w:r>
      <w:r w:rsidR="00783C1B">
        <w:rPr>
          <w:sz w:val="24"/>
          <w:szCs w:val="24"/>
        </w:rPr>
        <w:t>.</w:t>
      </w:r>
    </w:p>
    <w:p w14:paraId="65F784ED" w14:textId="211049F5" w:rsidR="00783C1B" w:rsidRPr="007B57E5" w:rsidRDefault="00783C1B" w:rsidP="008736FC">
      <w:pPr>
        <w:pStyle w:val="Paragrafoelenco"/>
        <w:numPr>
          <w:ilvl w:val="0"/>
          <w:numId w:val="1"/>
        </w:numPr>
        <w:ind w:left="709" w:hanging="425"/>
        <w:jc w:val="both"/>
        <w:rPr>
          <w:i/>
          <w:sz w:val="24"/>
          <w:szCs w:val="24"/>
        </w:rPr>
      </w:pPr>
      <w:r>
        <w:rPr>
          <w:sz w:val="24"/>
          <w:szCs w:val="24"/>
        </w:rPr>
        <w:t>Or, l’expression « boîte noire » renvoie précisément au lieu qu’est le théâtre. Par ailleurs, la force d’impact de la guerre sur l’enfant qu’il a été et sur l’immense artiste qu’il est devenu se trouve également métaphorisée dans l’image du crash de l’avion.</w:t>
      </w:r>
    </w:p>
    <w:p w14:paraId="08F1F660" w14:textId="3C3BCB9A" w:rsidR="00783C1B" w:rsidRPr="00E12EF3" w:rsidRDefault="00783C1B" w:rsidP="007B57E5">
      <w:pPr>
        <w:pStyle w:val="Paragrafoelenco"/>
        <w:numPr>
          <w:ilvl w:val="0"/>
          <w:numId w:val="1"/>
        </w:numPr>
        <w:ind w:left="709" w:hanging="425"/>
        <w:jc w:val="both"/>
        <w:rPr>
          <w:i/>
          <w:sz w:val="24"/>
          <w:szCs w:val="24"/>
        </w:rPr>
      </w:pPr>
      <w:r w:rsidRPr="00783C1B">
        <w:rPr>
          <w:b/>
          <w:sz w:val="24"/>
          <w:szCs w:val="24"/>
        </w:rPr>
        <w:t>L’homme de théâtre et d’écriture, pétri par l’expérience fondatrice de la guerre, surdéterminant</w:t>
      </w:r>
      <w:r w:rsidR="001A6149">
        <w:rPr>
          <w:b/>
          <w:sz w:val="24"/>
          <w:szCs w:val="24"/>
        </w:rPr>
        <w:t>e</w:t>
      </w:r>
      <w:r w:rsidRPr="00783C1B">
        <w:rPr>
          <w:b/>
          <w:sz w:val="24"/>
          <w:szCs w:val="24"/>
        </w:rPr>
        <w:t>, essentielle, ayant initié un exil interminable, se prend à méditer</w:t>
      </w:r>
      <w:r>
        <w:rPr>
          <w:sz w:val="24"/>
          <w:szCs w:val="24"/>
        </w:rPr>
        <w:t xml:space="preserve"> : </w:t>
      </w:r>
      <w:r w:rsidRPr="00E12EF3">
        <w:rPr>
          <w:color w:val="00B0F0"/>
          <w:sz w:val="24"/>
          <w:szCs w:val="24"/>
        </w:rPr>
        <w:t>« [L]es empires qui nous ont précédés ont eu besoin de sang humain p</w:t>
      </w:r>
      <w:r w:rsidR="001A6149">
        <w:rPr>
          <w:color w:val="00B0F0"/>
          <w:sz w:val="24"/>
          <w:szCs w:val="24"/>
        </w:rPr>
        <w:t>o</w:t>
      </w:r>
      <w:r w:rsidRPr="00E12EF3">
        <w:rPr>
          <w:color w:val="00B0F0"/>
          <w:sz w:val="24"/>
          <w:szCs w:val="24"/>
        </w:rPr>
        <w:t xml:space="preserve">ur parfaire leur évolution, ce qui peut paraître contradictoire. Aujourd’hui, cette contradiction nous semble insupportable, parce qu’aucun d’entre nous, vivant, ne peut </w:t>
      </w:r>
      <w:r w:rsidR="00E12EF3" w:rsidRPr="00E12EF3">
        <w:rPr>
          <w:color w:val="00B0F0"/>
          <w:sz w:val="24"/>
          <w:szCs w:val="24"/>
        </w:rPr>
        <w:t xml:space="preserve">dire ce qui s’est passé dans les chambres à gaz. Là, au seuil de ce lieu, s’arrête notre expérience, alors </w:t>
      </w:r>
      <w:r w:rsidR="00E12EF3" w:rsidRPr="001A6149">
        <w:rPr>
          <w:b/>
          <w:color w:val="00B0F0"/>
          <w:sz w:val="24"/>
          <w:szCs w:val="24"/>
        </w:rPr>
        <w:t>l’horreur ne peut plus être ce qui éduque</w:t>
      </w:r>
      <w:r w:rsidR="00E12EF3" w:rsidRPr="00E12EF3">
        <w:rPr>
          <w:color w:val="00B0F0"/>
          <w:sz w:val="24"/>
          <w:szCs w:val="24"/>
        </w:rPr>
        <w:t>. En cela  nous avons évolué. Il est peut</w:t>
      </w:r>
      <w:r w:rsidR="00E12EF3">
        <w:rPr>
          <w:color w:val="00B0F0"/>
          <w:sz w:val="24"/>
          <w:szCs w:val="24"/>
        </w:rPr>
        <w:t>-</w:t>
      </w:r>
      <w:r w:rsidR="00E12EF3" w:rsidRPr="00E12EF3">
        <w:rPr>
          <w:color w:val="00B0F0"/>
          <w:sz w:val="24"/>
          <w:szCs w:val="24"/>
        </w:rPr>
        <w:t xml:space="preserve">être trop tôt pour que nous puissions l’accepter, mais nous avons évolué. </w:t>
      </w:r>
      <w:r w:rsidR="00E12EF3" w:rsidRPr="001A6149">
        <w:rPr>
          <w:b/>
          <w:color w:val="00B0F0"/>
          <w:sz w:val="24"/>
          <w:szCs w:val="24"/>
        </w:rPr>
        <w:t>Nous ne pouvons plus apprendre sur et par le sang des autres.</w:t>
      </w:r>
      <w:r w:rsidR="00E12EF3" w:rsidRPr="00E12EF3">
        <w:rPr>
          <w:color w:val="00B0F0"/>
          <w:sz w:val="24"/>
          <w:szCs w:val="24"/>
        </w:rPr>
        <w:t> »</w:t>
      </w:r>
    </w:p>
    <w:p w14:paraId="325D5D2E" w14:textId="0BD1416C" w:rsidR="00E12EF3" w:rsidRPr="00E12EF3" w:rsidRDefault="00E12EF3" w:rsidP="001A6149">
      <w:pPr>
        <w:pStyle w:val="Paragrafoelenco"/>
        <w:numPr>
          <w:ilvl w:val="0"/>
          <w:numId w:val="1"/>
        </w:numPr>
        <w:ind w:left="709" w:hanging="425"/>
        <w:jc w:val="both"/>
        <w:rPr>
          <w:i/>
          <w:sz w:val="24"/>
          <w:szCs w:val="24"/>
        </w:rPr>
      </w:pPr>
      <w:r>
        <w:rPr>
          <w:sz w:val="24"/>
          <w:szCs w:val="24"/>
        </w:rPr>
        <w:t>Dans cette remarque de Mouawad réside sans aucun doute l’une des clés pour la lecture d’</w:t>
      </w:r>
      <w:r>
        <w:rPr>
          <w:i/>
          <w:sz w:val="24"/>
          <w:szCs w:val="24"/>
        </w:rPr>
        <w:t>Incendies</w:t>
      </w:r>
      <w:r>
        <w:rPr>
          <w:sz w:val="24"/>
          <w:szCs w:val="24"/>
        </w:rPr>
        <w:t>, mais, avant d’entrer dans l’analyse de l’œuvre, il faut remonter à la source, au « plancher de sa vie », selon le mot de Charlotte Farcet qui induit et laisse entendre les mots « théâtre » et « maison ».</w:t>
      </w:r>
    </w:p>
    <w:p w14:paraId="48DAC556" w14:textId="22C2AD14" w:rsidR="00E12EF3" w:rsidRPr="001B5E35" w:rsidRDefault="00E12EF3" w:rsidP="001A6149">
      <w:pPr>
        <w:pStyle w:val="Paragrafoelenco"/>
        <w:numPr>
          <w:ilvl w:val="0"/>
          <w:numId w:val="1"/>
        </w:numPr>
        <w:ind w:left="709"/>
        <w:jc w:val="both"/>
        <w:rPr>
          <w:i/>
          <w:sz w:val="24"/>
          <w:szCs w:val="24"/>
        </w:rPr>
      </w:pPr>
      <w:r>
        <w:rPr>
          <w:sz w:val="24"/>
          <w:szCs w:val="24"/>
        </w:rPr>
        <w:t xml:space="preserve">Mouawad évoque à plusieurs occasions </w:t>
      </w:r>
      <w:r w:rsidRPr="006C1A6D">
        <w:rPr>
          <w:b/>
          <w:sz w:val="24"/>
          <w:szCs w:val="24"/>
        </w:rPr>
        <w:t>deux scènes de guerre majeures</w:t>
      </w:r>
      <w:r>
        <w:rPr>
          <w:sz w:val="24"/>
          <w:szCs w:val="24"/>
        </w:rPr>
        <w:t xml:space="preserve">, dont il a été le témoin et </w:t>
      </w:r>
      <w:r w:rsidRPr="006C1A6D">
        <w:rPr>
          <w:b/>
          <w:sz w:val="24"/>
          <w:szCs w:val="24"/>
        </w:rPr>
        <w:t xml:space="preserve">qu’il qualifie </w:t>
      </w:r>
      <w:r w:rsidR="006C1A6D" w:rsidRPr="006C1A6D">
        <w:rPr>
          <w:b/>
          <w:sz w:val="24"/>
          <w:szCs w:val="24"/>
        </w:rPr>
        <w:t>d’</w:t>
      </w:r>
      <w:r w:rsidR="006C1A6D" w:rsidRPr="006C1A6D">
        <w:rPr>
          <w:b/>
          <w:i/>
          <w:sz w:val="24"/>
          <w:szCs w:val="24"/>
        </w:rPr>
        <w:t>images absolument fondatrices</w:t>
      </w:r>
      <w:r w:rsidR="006C1A6D">
        <w:rPr>
          <w:i/>
          <w:sz w:val="24"/>
          <w:szCs w:val="24"/>
        </w:rPr>
        <w:t xml:space="preserve">. </w:t>
      </w:r>
      <w:r w:rsidR="006C1A6D">
        <w:rPr>
          <w:sz w:val="24"/>
          <w:szCs w:val="24"/>
        </w:rPr>
        <w:t xml:space="preserve">La première est la chute d’une bombe dans le jardin qu’enfant il cultive avec son père, à dix mètres de la maison de la montagne. Mouawad raconte </w:t>
      </w:r>
      <w:r w:rsidR="006C1A6D" w:rsidRPr="001B5E35">
        <w:rPr>
          <w:b/>
          <w:sz w:val="24"/>
          <w:szCs w:val="24"/>
        </w:rPr>
        <w:t>la surdité de sa mère</w:t>
      </w:r>
      <w:r w:rsidR="006C1A6D">
        <w:rPr>
          <w:sz w:val="24"/>
          <w:szCs w:val="24"/>
        </w:rPr>
        <w:t xml:space="preserve"> consécutive à cette catastrophe, </w:t>
      </w:r>
      <w:r w:rsidR="006C1A6D" w:rsidRPr="004D2099">
        <w:rPr>
          <w:b/>
          <w:sz w:val="24"/>
          <w:szCs w:val="24"/>
        </w:rPr>
        <w:t xml:space="preserve">son </w:t>
      </w:r>
      <w:r w:rsidR="001B5E35" w:rsidRPr="004D2099">
        <w:rPr>
          <w:b/>
          <w:sz w:val="24"/>
          <w:szCs w:val="24"/>
        </w:rPr>
        <w:t>père le sauvant des flammes</w:t>
      </w:r>
      <w:r w:rsidR="001B5E35">
        <w:rPr>
          <w:sz w:val="24"/>
          <w:szCs w:val="24"/>
        </w:rPr>
        <w:t xml:space="preserve"> vers lesquelles il se précipite et le désastre de carottes, d’aubergines, de persils qu’il compare à des </w:t>
      </w:r>
      <w:r w:rsidR="001B5E35" w:rsidRPr="001A6149">
        <w:rPr>
          <w:sz w:val="24"/>
          <w:szCs w:val="24"/>
        </w:rPr>
        <w:t>doudous</w:t>
      </w:r>
      <w:r w:rsidR="001A6149">
        <w:rPr>
          <w:sz w:val="24"/>
          <w:szCs w:val="24"/>
        </w:rPr>
        <w:t xml:space="preserve"> (= it. oggetti feticcio per bambini)</w:t>
      </w:r>
      <w:r w:rsidR="001B5E35">
        <w:rPr>
          <w:sz w:val="24"/>
          <w:szCs w:val="24"/>
        </w:rPr>
        <w:t xml:space="preserve"> ravagés.</w:t>
      </w:r>
    </w:p>
    <w:p w14:paraId="22AB6F09" w14:textId="1DCC8230" w:rsidR="001B5E35" w:rsidRPr="004D2099" w:rsidRDefault="004D2099" w:rsidP="001A6149">
      <w:pPr>
        <w:pStyle w:val="Paragrafoelenco"/>
        <w:numPr>
          <w:ilvl w:val="0"/>
          <w:numId w:val="1"/>
        </w:numPr>
        <w:ind w:left="709"/>
        <w:jc w:val="both"/>
        <w:rPr>
          <w:i/>
          <w:sz w:val="24"/>
          <w:szCs w:val="24"/>
        </w:rPr>
      </w:pPr>
      <w:r>
        <w:rPr>
          <w:sz w:val="24"/>
          <w:szCs w:val="24"/>
        </w:rPr>
        <w:t xml:space="preserve">La seconde scène se déroule dans le quartier d’Ain el Remeneh dans la banlieue de Beyrouth : </w:t>
      </w:r>
      <w:r w:rsidRPr="004D2099">
        <w:rPr>
          <w:b/>
          <w:sz w:val="24"/>
          <w:szCs w:val="24"/>
        </w:rPr>
        <w:t>une milice chrétienne se livre à un attentat contre un autobus de civils palestiniens</w:t>
      </w:r>
      <w:r>
        <w:rPr>
          <w:sz w:val="24"/>
          <w:szCs w:val="24"/>
        </w:rPr>
        <w:t xml:space="preserve">. Le véhicule est arrêté et mitraillé ; Wajdi Mouawad, âgé de 7 ans, assiste à la scène du haut de l’immeuble où vit sa famille. Il s’agit de </w:t>
      </w:r>
      <w:r w:rsidRPr="001A6149">
        <w:rPr>
          <w:b/>
          <w:sz w:val="24"/>
          <w:szCs w:val="24"/>
          <w:highlight w:val="green"/>
        </w:rPr>
        <w:t>l’attentat du 13 avril 1975</w:t>
      </w:r>
      <w:r w:rsidRPr="004D2099">
        <w:rPr>
          <w:b/>
          <w:sz w:val="24"/>
          <w:szCs w:val="24"/>
        </w:rPr>
        <w:t>, qui marque officiellement le début de la guerre civile</w:t>
      </w:r>
      <w:r>
        <w:rPr>
          <w:sz w:val="24"/>
          <w:szCs w:val="24"/>
        </w:rPr>
        <w:t>.</w:t>
      </w:r>
    </w:p>
    <w:p w14:paraId="49AB365E" w14:textId="653F5D39" w:rsidR="004D2099" w:rsidRPr="00706E75" w:rsidRDefault="004D2099" w:rsidP="001A6149">
      <w:pPr>
        <w:pStyle w:val="Paragrafoelenco"/>
        <w:numPr>
          <w:ilvl w:val="0"/>
          <w:numId w:val="1"/>
        </w:numPr>
        <w:ind w:left="709" w:hanging="425"/>
        <w:jc w:val="both"/>
        <w:rPr>
          <w:i/>
          <w:sz w:val="24"/>
          <w:szCs w:val="24"/>
        </w:rPr>
      </w:pPr>
      <w:r>
        <w:rPr>
          <w:sz w:val="24"/>
          <w:szCs w:val="24"/>
        </w:rPr>
        <w:t xml:space="preserve">Selon l’auteur lui-même, </w:t>
      </w:r>
      <w:r w:rsidRPr="001A6149">
        <w:rPr>
          <w:b/>
          <w:sz w:val="24"/>
          <w:szCs w:val="24"/>
        </w:rPr>
        <w:t>ces deux images habitent l’œuvre entière</w:t>
      </w:r>
      <w:r>
        <w:rPr>
          <w:sz w:val="24"/>
          <w:szCs w:val="24"/>
        </w:rPr>
        <w:t xml:space="preserve">. L’épisode de l’autobus dans </w:t>
      </w:r>
      <w:r>
        <w:rPr>
          <w:i/>
          <w:sz w:val="24"/>
          <w:szCs w:val="24"/>
        </w:rPr>
        <w:t>Incendies</w:t>
      </w:r>
      <w:r>
        <w:rPr>
          <w:sz w:val="24"/>
          <w:szCs w:val="24"/>
        </w:rPr>
        <w:t xml:space="preserve"> vient de là : l’horreur éprouvée par le personnage de Nawal motive </w:t>
      </w:r>
      <w:r w:rsidRPr="001A6149">
        <w:rPr>
          <w:sz w:val="24"/>
          <w:szCs w:val="24"/>
        </w:rPr>
        <w:t>l’hypotypose</w:t>
      </w:r>
      <w:r w:rsidR="001A6149">
        <w:rPr>
          <w:sz w:val="24"/>
          <w:szCs w:val="24"/>
        </w:rPr>
        <w:t xml:space="preserve"> (= description animée et frappante d’une scène ou d’un événement)</w:t>
      </w:r>
      <w:r>
        <w:rPr>
          <w:sz w:val="24"/>
          <w:szCs w:val="24"/>
        </w:rPr>
        <w:t xml:space="preserve"> de la scène 19, et trouve sa source dans le saisissement reçu par Mouawad enfant.</w:t>
      </w:r>
    </w:p>
    <w:p w14:paraId="6D62120E" w14:textId="77777777" w:rsidR="00706E75" w:rsidRPr="00706E75" w:rsidRDefault="00706E75" w:rsidP="00706E75">
      <w:pPr>
        <w:pStyle w:val="Paragrafoelenco"/>
        <w:ind w:left="360"/>
        <w:jc w:val="both"/>
        <w:rPr>
          <w:i/>
          <w:sz w:val="24"/>
          <w:szCs w:val="24"/>
        </w:rPr>
      </w:pPr>
    </w:p>
    <w:p w14:paraId="2D639D41" w14:textId="7DF2F9B2" w:rsidR="00706E75" w:rsidRPr="00706E75" w:rsidRDefault="00706E75" w:rsidP="00706E75">
      <w:pPr>
        <w:jc w:val="both"/>
        <w:rPr>
          <w:b/>
          <w:sz w:val="24"/>
          <w:szCs w:val="24"/>
        </w:rPr>
      </w:pPr>
      <w:r w:rsidRPr="00706E75">
        <w:rPr>
          <w:b/>
          <w:sz w:val="24"/>
          <w:szCs w:val="24"/>
        </w:rPr>
        <w:t>Autoportrait</w:t>
      </w:r>
    </w:p>
    <w:p w14:paraId="3C33E1A0" w14:textId="66DC3B12" w:rsidR="00706E75" w:rsidRPr="00043511" w:rsidRDefault="00043511" w:rsidP="006B4BA3">
      <w:pPr>
        <w:pStyle w:val="Paragrafoelenco"/>
        <w:numPr>
          <w:ilvl w:val="0"/>
          <w:numId w:val="1"/>
        </w:numPr>
        <w:ind w:left="709" w:hanging="425"/>
        <w:jc w:val="both"/>
        <w:rPr>
          <w:i/>
          <w:sz w:val="24"/>
          <w:szCs w:val="24"/>
        </w:rPr>
      </w:pPr>
      <w:r>
        <w:rPr>
          <w:sz w:val="24"/>
          <w:szCs w:val="24"/>
        </w:rPr>
        <w:t xml:space="preserve">Universalisée par la diversité des références – guerre du Liban, guerres mondiales, chute du mur de Berlin…, - </w:t>
      </w:r>
      <w:r w:rsidRPr="00043511">
        <w:rPr>
          <w:b/>
          <w:sz w:val="24"/>
          <w:szCs w:val="24"/>
        </w:rPr>
        <w:t>la guerre est un motif récurrent pour Mouawad</w:t>
      </w:r>
      <w:r>
        <w:rPr>
          <w:sz w:val="24"/>
          <w:szCs w:val="24"/>
        </w:rPr>
        <w:t xml:space="preserve">, qui signe l’autoportrait suivant : </w:t>
      </w:r>
      <w:r w:rsidRPr="00043511">
        <w:rPr>
          <w:color w:val="00B0F0"/>
          <w:sz w:val="24"/>
          <w:szCs w:val="24"/>
        </w:rPr>
        <w:t>« Je suis né pendant la guerre du Vietnam quelques semaines après les événements de Mai 68 et me suis éveillé quittant la première enfance avec la guerre du Liban, puis celle de l’Iran contre l’Irak  ma pensée a été dépassée par la guerre des Malouines et j’ai senti la nécessité de prendre la parole avec la guerre d’ex-Yougoslavie les charniers du Rwanda ont été les relais de la guerre du Golfe et ont précédé les hécatombes du Kosovo je n’ai rien compris aux massacres en Algérie et personne ne m’a parlé encore du Tibet et très peu de la Somalie je suis devenu adulte avec la seconde Intifada de septembre 2000 et mon innocence a éclaté contre le récif du 11 septembre 2001. »</w:t>
      </w:r>
    </w:p>
    <w:p w14:paraId="5AB259D4" w14:textId="5C4A3C38" w:rsidR="00043511" w:rsidRPr="00043511" w:rsidRDefault="00043511" w:rsidP="006B4BA3">
      <w:pPr>
        <w:pStyle w:val="Paragrafoelenco"/>
        <w:numPr>
          <w:ilvl w:val="0"/>
          <w:numId w:val="1"/>
        </w:numPr>
        <w:ind w:left="709" w:hanging="425"/>
        <w:jc w:val="both"/>
        <w:rPr>
          <w:i/>
          <w:sz w:val="24"/>
          <w:szCs w:val="24"/>
        </w:rPr>
      </w:pPr>
      <w:r>
        <w:rPr>
          <w:sz w:val="24"/>
          <w:szCs w:val="24"/>
        </w:rPr>
        <w:t xml:space="preserve">Ce verset du </w:t>
      </w:r>
      <w:r>
        <w:rPr>
          <w:i/>
          <w:sz w:val="24"/>
          <w:szCs w:val="24"/>
        </w:rPr>
        <w:t>Poisson soi</w:t>
      </w:r>
      <w:r>
        <w:rPr>
          <w:sz w:val="24"/>
          <w:szCs w:val="24"/>
        </w:rPr>
        <w:t xml:space="preserve"> établit </w:t>
      </w:r>
      <w:r w:rsidRPr="00043511">
        <w:rPr>
          <w:b/>
          <w:sz w:val="24"/>
          <w:szCs w:val="24"/>
        </w:rPr>
        <w:t>l’origine et l’omniprésence de la guerre</w:t>
      </w:r>
      <w:r>
        <w:rPr>
          <w:sz w:val="24"/>
          <w:szCs w:val="24"/>
        </w:rPr>
        <w:t xml:space="preserve"> dans le destin de l’auteur et cela depuis sa naissance.</w:t>
      </w:r>
    </w:p>
    <w:p w14:paraId="26F527DB" w14:textId="63F375EF" w:rsidR="00043511" w:rsidRPr="00D92522" w:rsidRDefault="00043511" w:rsidP="006B4BA3">
      <w:pPr>
        <w:pStyle w:val="Paragrafoelenco"/>
        <w:numPr>
          <w:ilvl w:val="0"/>
          <w:numId w:val="1"/>
        </w:numPr>
        <w:ind w:left="709" w:hanging="425"/>
        <w:jc w:val="both"/>
        <w:rPr>
          <w:i/>
          <w:sz w:val="24"/>
          <w:szCs w:val="24"/>
        </w:rPr>
      </w:pPr>
      <w:r>
        <w:rPr>
          <w:sz w:val="24"/>
          <w:szCs w:val="24"/>
        </w:rPr>
        <w:t xml:space="preserve">Il ne s’agit pas de constater de façon catastrophiste les tragédies d’une humanité vouée à la destruction. L’enjeu semble d’une autre espèce : </w:t>
      </w:r>
      <w:r w:rsidRPr="00043511">
        <w:rPr>
          <w:b/>
          <w:sz w:val="24"/>
          <w:szCs w:val="24"/>
        </w:rPr>
        <w:t>repris en exercices de style, le texte,</w:t>
      </w:r>
      <w:r>
        <w:rPr>
          <w:sz w:val="24"/>
          <w:szCs w:val="24"/>
        </w:rPr>
        <w:t xml:space="preserve"> jouant de la disparition de la ponctuation, puis de l’abolition de la chaîne lexicale, enfin de l’effacement partiel de certaines lettres avant leur disparition, </w:t>
      </w:r>
      <w:r w:rsidRPr="00043511">
        <w:rPr>
          <w:b/>
          <w:sz w:val="24"/>
          <w:szCs w:val="24"/>
        </w:rPr>
        <w:t>use de procédés poétiques et théâtraux</w:t>
      </w:r>
      <w:r>
        <w:rPr>
          <w:sz w:val="24"/>
          <w:szCs w:val="24"/>
        </w:rPr>
        <w:t xml:space="preserve">. </w:t>
      </w:r>
      <w:r w:rsidRPr="00D92522">
        <w:rPr>
          <w:b/>
          <w:sz w:val="24"/>
          <w:szCs w:val="24"/>
        </w:rPr>
        <w:t xml:space="preserve">Inscrivant dans l’espace </w:t>
      </w:r>
      <w:r w:rsidR="00D92522" w:rsidRPr="00D92522">
        <w:rPr>
          <w:b/>
          <w:sz w:val="24"/>
          <w:szCs w:val="24"/>
        </w:rPr>
        <w:t>de la page les motifs qui la hantent</w:t>
      </w:r>
      <w:r w:rsidR="00D92522">
        <w:rPr>
          <w:sz w:val="24"/>
          <w:szCs w:val="24"/>
        </w:rPr>
        <w:t xml:space="preserve"> – guerre, mort, occultation, oubli - </w:t>
      </w:r>
      <w:r w:rsidR="00D92522" w:rsidRPr="00D92522">
        <w:rPr>
          <w:b/>
          <w:sz w:val="24"/>
          <w:szCs w:val="24"/>
        </w:rPr>
        <w:t>il attribue au sujet « je » ouvrant le verset une adhésion forte au reste de l’énoncé</w:t>
      </w:r>
      <w:r w:rsidR="00D92522">
        <w:rPr>
          <w:sz w:val="24"/>
          <w:szCs w:val="24"/>
        </w:rPr>
        <w:t>, avant d’organiser et de mettre en scène son ravissement.</w:t>
      </w:r>
    </w:p>
    <w:p w14:paraId="1B4351AD" w14:textId="09169E01" w:rsidR="00D92522" w:rsidRPr="00D92522" w:rsidRDefault="00D92522" w:rsidP="006B4BA3">
      <w:pPr>
        <w:pStyle w:val="Paragrafoelenco"/>
        <w:numPr>
          <w:ilvl w:val="0"/>
          <w:numId w:val="1"/>
        </w:numPr>
        <w:ind w:left="709" w:hanging="425"/>
        <w:jc w:val="both"/>
        <w:rPr>
          <w:i/>
          <w:sz w:val="24"/>
          <w:szCs w:val="24"/>
        </w:rPr>
      </w:pPr>
      <w:r w:rsidRPr="00D92522">
        <w:rPr>
          <w:b/>
          <w:sz w:val="24"/>
          <w:szCs w:val="24"/>
        </w:rPr>
        <w:t>Tout se passe dans la phrase comme si la guerre elle-même faisait naître, grandir, mûrir</w:t>
      </w:r>
      <w:r>
        <w:rPr>
          <w:sz w:val="24"/>
          <w:szCs w:val="24"/>
        </w:rPr>
        <w:t xml:space="preserve">. Le procédé dans </w:t>
      </w:r>
      <w:r>
        <w:rPr>
          <w:i/>
          <w:sz w:val="24"/>
          <w:szCs w:val="24"/>
        </w:rPr>
        <w:t>Incendies</w:t>
      </w:r>
      <w:r>
        <w:rPr>
          <w:sz w:val="24"/>
          <w:szCs w:val="24"/>
        </w:rPr>
        <w:t xml:space="preserve"> est absolument similaire. </w:t>
      </w:r>
      <w:r w:rsidRPr="00D92522">
        <w:rPr>
          <w:b/>
          <w:sz w:val="24"/>
          <w:szCs w:val="24"/>
        </w:rPr>
        <w:t>Le silence, puis la mort de Nawal, organisent et fondent sa résistance à son propre effacement et à l’effacement de son histoire</w:t>
      </w:r>
      <w:r>
        <w:rPr>
          <w:sz w:val="24"/>
          <w:szCs w:val="24"/>
        </w:rPr>
        <w:t>.</w:t>
      </w:r>
    </w:p>
    <w:p w14:paraId="43B84994" w14:textId="0646BE74" w:rsidR="00D92522" w:rsidRPr="00D92522" w:rsidRDefault="00D92522" w:rsidP="006B4BA3">
      <w:pPr>
        <w:pStyle w:val="Paragrafoelenco"/>
        <w:numPr>
          <w:ilvl w:val="0"/>
          <w:numId w:val="1"/>
        </w:numPr>
        <w:ind w:left="709" w:hanging="425"/>
        <w:jc w:val="both"/>
        <w:rPr>
          <w:i/>
          <w:sz w:val="24"/>
          <w:szCs w:val="24"/>
        </w:rPr>
      </w:pPr>
      <w:r>
        <w:rPr>
          <w:sz w:val="24"/>
          <w:szCs w:val="24"/>
        </w:rPr>
        <w:t>Si la fiction est une quête de l’origine, elle est également un retour et un accomplissement, une métamorphose pour le voyageur qui la traverse.</w:t>
      </w:r>
    </w:p>
    <w:p w14:paraId="63052608" w14:textId="77777777" w:rsidR="00D92522" w:rsidRDefault="00D92522" w:rsidP="00D92522">
      <w:pPr>
        <w:pStyle w:val="Paragrafoelenco"/>
        <w:ind w:left="360"/>
        <w:jc w:val="both"/>
        <w:rPr>
          <w:sz w:val="24"/>
          <w:szCs w:val="24"/>
        </w:rPr>
      </w:pPr>
    </w:p>
    <w:p w14:paraId="5790DC18" w14:textId="6B5860BA" w:rsidR="00D92522" w:rsidRPr="00D92522" w:rsidRDefault="00D92522" w:rsidP="00D92522">
      <w:pPr>
        <w:pStyle w:val="Paragrafoelenco"/>
        <w:ind w:left="360"/>
        <w:jc w:val="both"/>
        <w:rPr>
          <w:b/>
          <w:i/>
          <w:sz w:val="24"/>
          <w:szCs w:val="24"/>
        </w:rPr>
      </w:pPr>
      <w:r>
        <w:rPr>
          <w:b/>
          <w:sz w:val="24"/>
          <w:szCs w:val="24"/>
        </w:rPr>
        <w:t>Récit et gémellité</w:t>
      </w:r>
    </w:p>
    <w:p w14:paraId="7BEF6843" w14:textId="09722657" w:rsidR="00D92522" w:rsidRPr="00D92522" w:rsidRDefault="00D92522" w:rsidP="002B5E80">
      <w:pPr>
        <w:pStyle w:val="Paragrafoelenco"/>
        <w:numPr>
          <w:ilvl w:val="0"/>
          <w:numId w:val="1"/>
        </w:numPr>
        <w:ind w:left="360"/>
        <w:jc w:val="both"/>
        <w:rPr>
          <w:i/>
          <w:sz w:val="24"/>
          <w:szCs w:val="24"/>
        </w:rPr>
      </w:pPr>
      <w:r>
        <w:rPr>
          <w:sz w:val="24"/>
          <w:szCs w:val="24"/>
        </w:rPr>
        <w:t xml:space="preserve">La lecture de la Post-face à la pièce </w:t>
      </w:r>
      <w:r>
        <w:rPr>
          <w:i/>
          <w:sz w:val="24"/>
          <w:szCs w:val="24"/>
        </w:rPr>
        <w:t>Incendies</w:t>
      </w:r>
      <w:r>
        <w:rPr>
          <w:sz w:val="24"/>
          <w:szCs w:val="24"/>
        </w:rPr>
        <w:t xml:space="preserve"> est un outil précieux pour la mise en contexte du texte. Charlotte Farcet, qui en est l’auteur, rapporte les rencontres déterminantes que fait Mouawad en rapport étroit avec la genèse de l’œuvre.</w:t>
      </w:r>
    </w:p>
    <w:p w14:paraId="7B358409" w14:textId="127139D0" w:rsidR="00D92522" w:rsidRPr="00D92522" w:rsidRDefault="00D92522" w:rsidP="002B5E80">
      <w:pPr>
        <w:pStyle w:val="Paragrafoelenco"/>
        <w:numPr>
          <w:ilvl w:val="0"/>
          <w:numId w:val="1"/>
        </w:numPr>
        <w:ind w:left="360"/>
        <w:jc w:val="both"/>
        <w:rPr>
          <w:i/>
          <w:sz w:val="24"/>
          <w:szCs w:val="24"/>
        </w:rPr>
      </w:pPr>
      <w:r>
        <w:rPr>
          <w:sz w:val="24"/>
          <w:szCs w:val="24"/>
        </w:rPr>
        <w:t xml:space="preserve">La première de ces rencontres est celle avec </w:t>
      </w:r>
      <w:r w:rsidRPr="00D92522">
        <w:rPr>
          <w:b/>
          <w:sz w:val="24"/>
          <w:szCs w:val="24"/>
        </w:rPr>
        <w:t>Josée Lambert</w:t>
      </w:r>
      <w:r>
        <w:rPr>
          <w:sz w:val="24"/>
          <w:szCs w:val="24"/>
        </w:rPr>
        <w:t>, photographe et journaliste, ayant rencontré et photographié à leur libération les détenus au Liban Sud. Celle-ci lui ouvre un large pan ignoré de l’histoire de son pays, lui faisant découvrir notamment « Khiam », prison clandestine codirigée par l’ALS – Armée de Libération du Liban Sud – et par l’armée israélienne.</w:t>
      </w:r>
    </w:p>
    <w:p w14:paraId="389DA289" w14:textId="2DE172C9" w:rsidR="00D92522" w:rsidRPr="00D92522" w:rsidRDefault="00D92522" w:rsidP="002B5E80">
      <w:pPr>
        <w:pStyle w:val="Paragrafoelenco"/>
        <w:numPr>
          <w:ilvl w:val="0"/>
          <w:numId w:val="1"/>
        </w:numPr>
        <w:ind w:left="360"/>
        <w:jc w:val="both"/>
        <w:rPr>
          <w:i/>
          <w:sz w:val="24"/>
          <w:szCs w:val="24"/>
        </w:rPr>
      </w:pPr>
      <w:r>
        <w:rPr>
          <w:sz w:val="24"/>
          <w:szCs w:val="24"/>
        </w:rPr>
        <w:t>Charlotte Farcet précise qu’il s’agit d’une « ancienne caserne française transformée en base de l’armée libanaise, avant d’être annexée par les Israéliens. »</w:t>
      </w:r>
    </w:p>
    <w:p w14:paraId="3CFD5B71" w14:textId="590918B4" w:rsidR="00D92522" w:rsidRPr="00107D31" w:rsidRDefault="00D92522" w:rsidP="002B5E80">
      <w:pPr>
        <w:pStyle w:val="Paragrafoelenco"/>
        <w:numPr>
          <w:ilvl w:val="0"/>
          <w:numId w:val="1"/>
        </w:numPr>
        <w:ind w:left="360"/>
        <w:jc w:val="both"/>
        <w:rPr>
          <w:i/>
          <w:sz w:val="24"/>
          <w:szCs w:val="24"/>
        </w:rPr>
      </w:pPr>
      <w:r>
        <w:rPr>
          <w:sz w:val="24"/>
          <w:szCs w:val="24"/>
        </w:rPr>
        <w:t xml:space="preserve">Redoutant une collaboration entre Libanais et réfugiés palestiniens qui vont grandissant en nombre dans le pays et font progressivement basculer la démographie libanaise d’une dominante chrétienne à une dominante musulmane, </w:t>
      </w:r>
      <w:r w:rsidRPr="001404F0">
        <w:rPr>
          <w:b/>
          <w:sz w:val="24"/>
          <w:szCs w:val="24"/>
        </w:rPr>
        <w:t xml:space="preserve">les miliciens chrétiens qui occupent la zone depuis 1978 emprisonnent plusieurs milliers de Libanais entre 1985 et </w:t>
      </w:r>
      <w:r w:rsidR="001404F0" w:rsidRPr="001404F0">
        <w:rPr>
          <w:b/>
          <w:sz w:val="24"/>
          <w:szCs w:val="24"/>
        </w:rPr>
        <w:t>2000</w:t>
      </w:r>
      <w:r w:rsidR="001404F0">
        <w:rPr>
          <w:sz w:val="24"/>
          <w:szCs w:val="24"/>
        </w:rPr>
        <w:t>, moment où, l’armée d’occupation se retirant, la prison est abandonnée.</w:t>
      </w:r>
      <w:r>
        <w:rPr>
          <w:sz w:val="24"/>
          <w:szCs w:val="24"/>
        </w:rPr>
        <w:t xml:space="preserve"> </w:t>
      </w:r>
      <w:r w:rsidR="001404F0" w:rsidRPr="001404F0">
        <w:rPr>
          <w:b/>
          <w:sz w:val="24"/>
          <w:szCs w:val="24"/>
        </w:rPr>
        <w:t>Les prisonniers subissent toute sorte de sévices</w:t>
      </w:r>
      <w:r w:rsidR="001404F0">
        <w:rPr>
          <w:sz w:val="24"/>
          <w:szCs w:val="24"/>
        </w:rPr>
        <w:t> : interrogatoires, tortures, violes, isolement…</w:t>
      </w:r>
    </w:p>
    <w:p w14:paraId="11908F56" w14:textId="372FFFE1" w:rsidR="00107D31" w:rsidRPr="00107D31" w:rsidRDefault="00107D31" w:rsidP="002B5E80">
      <w:pPr>
        <w:pStyle w:val="Paragrafoelenco"/>
        <w:numPr>
          <w:ilvl w:val="0"/>
          <w:numId w:val="1"/>
        </w:numPr>
        <w:ind w:left="360"/>
        <w:jc w:val="both"/>
        <w:rPr>
          <w:i/>
          <w:sz w:val="24"/>
          <w:szCs w:val="24"/>
        </w:rPr>
      </w:pPr>
      <w:r>
        <w:rPr>
          <w:sz w:val="24"/>
          <w:szCs w:val="24"/>
        </w:rPr>
        <w:t xml:space="preserve">C’est en </w:t>
      </w:r>
      <w:r w:rsidRPr="00107D31">
        <w:rPr>
          <w:b/>
          <w:sz w:val="24"/>
          <w:szCs w:val="24"/>
        </w:rPr>
        <w:t>1995</w:t>
      </w:r>
      <w:r>
        <w:rPr>
          <w:sz w:val="24"/>
          <w:szCs w:val="24"/>
        </w:rPr>
        <w:t xml:space="preserve"> que </w:t>
      </w:r>
      <w:r w:rsidRPr="00107D31">
        <w:rPr>
          <w:b/>
          <w:sz w:val="24"/>
          <w:szCs w:val="24"/>
        </w:rPr>
        <w:t>Josée Lambert</w:t>
      </w:r>
      <w:r>
        <w:rPr>
          <w:sz w:val="24"/>
          <w:szCs w:val="24"/>
        </w:rPr>
        <w:t xml:space="preserve"> rencontre une femme dont la fille est détenue à Khiam, depuis 7 ans, et qui la met sur la piste de la prison clandestine. La femme se nomme </w:t>
      </w:r>
      <w:r w:rsidRPr="00107D31">
        <w:rPr>
          <w:b/>
          <w:sz w:val="24"/>
          <w:szCs w:val="24"/>
        </w:rPr>
        <w:t>Najat Bechara</w:t>
      </w:r>
      <w:r>
        <w:rPr>
          <w:b/>
          <w:sz w:val="24"/>
          <w:szCs w:val="24"/>
        </w:rPr>
        <w:t>, mère de Souha</w:t>
      </w:r>
      <w:r>
        <w:rPr>
          <w:sz w:val="24"/>
          <w:szCs w:val="24"/>
        </w:rPr>
        <w:t xml:space="preserve">, arrêtée pour avoir tiré deux balles sur </w:t>
      </w:r>
      <w:r w:rsidRPr="00107D31">
        <w:rPr>
          <w:b/>
          <w:sz w:val="24"/>
          <w:szCs w:val="24"/>
        </w:rPr>
        <w:t>Antoine Lahad</w:t>
      </w:r>
      <w:r>
        <w:rPr>
          <w:sz w:val="24"/>
          <w:szCs w:val="24"/>
        </w:rPr>
        <w:t>, chef de l’ALS. La photographe prend des clichés et fait des recherches, recueillant de nombreux témoignages dont elle fait part à Mouawad.</w:t>
      </w:r>
    </w:p>
    <w:p w14:paraId="2AE6C0A8" w14:textId="7A9BD8C4" w:rsidR="00107D31" w:rsidRPr="00107D31" w:rsidRDefault="00107D31" w:rsidP="002B5E80">
      <w:pPr>
        <w:pStyle w:val="Paragrafoelenco"/>
        <w:numPr>
          <w:ilvl w:val="0"/>
          <w:numId w:val="1"/>
        </w:numPr>
        <w:ind w:left="360"/>
        <w:jc w:val="both"/>
        <w:rPr>
          <w:i/>
          <w:sz w:val="24"/>
          <w:szCs w:val="24"/>
        </w:rPr>
      </w:pPr>
      <w:r>
        <w:rPr>
          <w:sz w:val="24"/>
          <w:szCs w:val="24"/>
        </w:rPr>
        <w:t xml:space="preserve">Son enquête la mène à Montréal même, sur la piste de l’un des bourreaux de Khiam, en exil comme ses anciens comparses. Le dramaturge invite donc la photographe à raconter cela au Théâtre des Quat’Sous. Elle narre alors l’histoire d’une femme nommée Diane, incarcérée, torturée, soumise à la torture de sa grand-mère dans une cellule voisine, violée pendant une longue période par un gardien plus jeune qu’elle, finalement relâchée. Par ailleurs, cette femme interroge le bourreau : </w:t>
      </w:r>
      <w:r w:rsidRPr="00107D31">
        <w:rPr>
          <w:b/>
          <w:sz w:val="24"/>
          <w:szCs w:val="24"/>
        </w:rPr>
        <w:t>« Comment peux-tu faire cela ? Je pourrais être ta mère »</w:t>
      </w:r>
      <w:r>
        <w:rPr>
          <w:sz w:val="24"/>
          <w:szCs w:val="24"/>
        </w:rPr>
        <w:t>, phrase coup de poing que Mouawad retient.</w:t>
      </w:r>
    </w:p>
    <w:p w14:paraId="47D7C87F" w14:textId="02833A9C" w:rsidR="00107D31" w:rsidRPr="004A5FAA" w:rsidRDefault="004A5FAA" w:rsidP="002B5E80">
      <w:pPr>
        <w:pStyle w:val="Paragrafoelenco"/>
        <w:numPr>
          <w:ilvl w:val="0"/>
          <w:numId w:val="1"/>
        </w:numPr>
        <w:ind w:left="360"/>
        <w:jc w:val="both"/>
        <w:rPr>
          <w:i/>
          <w:sz w:val="24"/>
          <w:szCs w:val="24"/>
        </w:rPr>
      </w:pPr>
      <w:r>
        <w:rPr>
          <w:sz w:val="24"/>
          <w:szCs w:val="24"/>
        </w:rPr>
        <w:t xml:space="preserve">Les récits de Josée Lambert deviennent immédiatement pour lui une hantise. « Dans l’obscurité de la coulisse, lui apparaît une histoire, celle d’une femme violée et torturée par son propre fils », précise la rédactrice de la post-face. Khiam devenue Kfar Rayat, le viol de Diane, le geste de Souha, ces différents éléments sont intégrés dans </w:t>
      </w:r>
      <w:r w:rsidRPr="004A5FAA">
        <w:rPr>
          <w:b/>
          <w:sz w:val="24"/>
          <w:szCs w:val="24"/>
        </w:rPr>
        <w:t>la fiction</w:t>
      </w:r>
      <w:r>
        <w:rPr>
          <w:sz w:val="24"/>
          <w:szCs w:val="24"/>
        </w:rPr>
        <w:t xml:space="preserve"> qui </w:t>
      </w:r>
      <w:r w:rsidRPr="004A5FAA">
        <w:rPr>
          <w:b/>
          <w:sz w:val="24"/>
          <w:szCs w:val="24"/>
        </w:rPr>
        <w:t>construit parallèlement une autre histoire, celle de la mère et des jumeaux</w:t>
      </w:r>
      <w:r>
        <w:rPr>
          <w:sz w:val="24"/>
          <w:szCs w:val="24"/>
        </w:rPr>
        <w:t>.</w:t>
      </w:r>
    </w:p>
    <w:p w14:paraId="7F6C1536" w14:textId="67C05682" w:rsidR="004A5FAA" w:rsidRPr="00AB022A" w:rsidRDefault="004A5FAA" w:rsidP="002B5E80">
      <w:pPr>
        <w:pStyle w:val="Paragrafoelenco"/>
        <w:numPr>
          <w:ilvl w:val="0"/>
          <w:numId w:val="1"/>
        </w:numPr>
        <w:ind w:left="360"/>
        <w:jc w:val="both"/>
        <w:rPr>
          <w:i/>
          <w:sz w:val="24"/>
          <w:szCs w:val="24"/>
        </w:rPr>
      </w:pPr>
      <w:r>
        <w:rPr>
          <w:sz w:val="24"/>
          <w:szCs w:val="24"/>
        </w:rPr>
        <w:t>Wajdi Mouawad, préparant la rédaction de la pièce, ouvre sa propre enquête. Il travaille l’hi</w:t>
      </w:r>
      <w:r w:rsidR="00AB022A">
        <w:rPr>
          <w:sz w:val="24"/>
          <w:szCs w:val="24"/>
        </w:rPr>
        <w:t xml:space="preserve">stoire du Liban et, par l’entremise de </w:t>
      </w:r>
      <w:r w:rsidR="00AB022A" w:rsidRPr="00AB022A">
        <w:rPr>
          <w:b/>
          <w:sz w:val="24"/>
          <w:szCs w:val="24"/>
        </w:rPr>
        <w:t>Mireille Lacroix</w:t>
      </w:r>
      <w:r w:rsidR="00AB022A">
        <w:rPr>
          <w:sz w:val="24"/>
          <w:szCs w:val="24"/>
        </w:rPr>
        <w:t xml:space="preserve">, attachée culturelle au consulat général du Québec en France, entre en contact avec </w:t>
      </w:r>
      <w:r w:rsidR="00AB022A" w:rsidRPr="00AB022A">
        <w:rPr>
          <w:b/>
          <w:sz w:val="24"/>
          <w:szCs w:val="24"/>
        </w:rPr>
        <w:t>Randa Chahal Sabbag</w:t>
      </w:r>
      <w:r w:rsidR="00AB022A">
        <w:rPr>
          <w:sz w:val="24"/>
          <w:szCs w:val="24"/>
        </w:rPr>
        <w:t>. Libanaise, qui a réalisé</w:t>
      </w:r>
      <w:r w:rsidR="00AB022A" w:rsidRPr="00AB022A">
        <w:rPr>
          <w:sz w:val="24"/>
          <w:szCs w:val="24"/>
        </w:rPr>
        <w:t xml:space="preserve"> </w:t>
      </w:r>
      <w:r w:rsidR="00AB022A">
        <w:rPr>
          <w:sz w:val="24"/>
          <w:szCs w:val="24"/>
        </w:rPr>
        <w:t xml:space="preserve">entre autres 2 films documentaires, </w:t>
      </w:r>
      <w:r w:rsidR="00AB022A">
        <w:rPr>
          <w:i/>
          <w:sz w:val="24"/>
          <w:szCs w:val="24"/>
        </w:rPr>
        <w:t>Pas à pas</w:t>
      </w:r>
      <w:r w:rsidR="00AB022A">
        <w:rPr>
          <w:sz w:val="24"/>
          <w:szCs w:val="24"/>
        </w:rPr>
        <w:t xml:space="preserve">, consacré à la guerre civile libanaise en 1978, et </w:t>
      </w:r>
      <w:r w:rsidR="00AB022A">
        <w:rPr>
          <w:i/>
          <w:sz w:val="24"/>
          <w:szCs w:val="24"/>
        </w:rPr>
        <w:t xml:space="preserve">Souha, survivre à l’enfer </w:t>
      </w:r>
      <w:r w:rsidR="00AB022A">
        <w:rPr>
          <w:sz w:val="24"/>
          <w:szCs w:val="24"/>
        </w:rPr>
        <w:t xml:space="preserve"> en 2000.</w:t>
      </w:r>
    </w:p>
    <w:p w14:paraId="6E525629" w14:textId="2AFFA44D" w:rsidR="00AB022A" w:rsidRPr="00B43459" w:rsidRDefault="00B43459" w:rsidP="002B5E80">
      <w:pPr>
        <w:pStyle w:val="Paragrafoelenco"/>
        <w:numPr>
          <w:ilvl w:val="0"/>
          <w:numId w:val="1"/>
        </w:numPr>
        <w:ind w:left="360"/>
        <w:jc w:val="both"/>
        <w:rPr>
          <w:i/>
          <w:sz w:val="24"/>
          <w:szCs w:val="24"/>
        </w:rPr>
      </w:pPr>
      <w:r>
        <w:rPr>
          <w:sz w:val="24"/>
          <w:szCs w:val="24"/>
        </w:rPr>
        <w:t xml:space="preserve">La réalisatrice a en effet rencontré en 1998 Souha Bechara et son film permet à Mouawad de découvrir Khiam et la jeune femme qui y a été incarcérée et torturée. Soulignant les similitudes – âge, origine, expérience de la guerre, séjour dans le même quartier de Beyrouth -, Charlotte Farcet dit à propos d’elle et de Mouawad : </w:t>
      </w:r>
      <w:r w:rsidRPr="00B43459">
        <w:rPr>
          <w:b/>
          <w:sz w:val="24"/>
          <w:szCs w:val="24"/>
        </w:rPr>
        <w:t>« Elle est, d’une certaine façon, ce qu’il aurait pu être s’il n’avait pas quitté le Liban : un possible, un jumeau. »</w:t>
      </w:r>
    </w:p>
    <w:p w14:paraId="2C4EEEE6" w14:textId="4076AF8A" w:rsidR="00B43459" w:rsidRPr="00B40736" w:rsidRDefault="00B40736" w:rsidP="002B5E80">
      <w:pPr>
        <w:pStyle w:val="Paragrafoelenco"/>
        <w:numPr>
          <w:ilvl w:val="0"/>
          <w:numId w:val="1"/>
        </w:numPr>
        <w:ind w:left="360"/>
        <w:jc w:val="both"/>
        <w:rPr>
          <w:i/>
          <w:sz w:val="24"/>
          <w:szCs w:val="24"/>
        </w:rPr>
      </w:pPr>
      <w:r>
        <w:rPr>
          <w:sz w:val="24"/>
          <w:szCs w:val="24"/>
        </w:rPr>
        <w:t xml:space="preserve">L’oscillation entre les deux éléments, </w:t>
      </w:r>
      <w:r w:rsidRPr="00B40736">
        <w:rPr>
          <w:b/>
          <w:sz w:val="24"/>
          <w:szCs w:val="24"/>
        </w:rPr>
        <w:t>le possible et le jumeau</w:t>
      </w:r>
      <w:r>
        <w:rPr>
          <w:sz w:val="24"/>
          <w:szCs w:val="24"/>
        </w:rPr>
        <w:t>, est belle si l’on songe au jeu permanent qui se tisse entre Jeanne et Simon, l’un renvoyant à l’autre son virtuel.</w:t>
      </w:r>
    </w:p>
    <w:p w14:paraId="088A65F9" w14:textId="7FA2D2C6" w:rsidR="00B40736" w:rsidRPr="00273381" w:rsidRDefault="00273381" w:rsidP="002B5E80">
      <w:pPr>
        <w:pStyle w:val="Paragrafoelenco"/>
        <w:numPr>
          <w:ilvl w:val="0"/>
          <w:numId w:val="1"/>
        </w:numPr>
        <w:ind w:left="360"/>
        <w:jc w:val="both"/>
        <w:rPr>
          <w:i/>
          <w:sz w:val="24"/>
          <w:szCs w:val="24"/>
        </w:rPr>
      </w:pPr>
      <w:r>
        <w:rPr>
          <w:sz w:val="24"/>
          <w:szCs w:val="24"/>
        </w:rPr>
        <w:t xml:space="preserve">Souha Bechara est l’auteur d’un livre intitulé </w:t>
      </w:r>
      <w:r>
        <w:rPr>
          <w:i/>
          <w:sz w:val="24"/>
          <w:szCs w:val="24"/>
        </w:rPr>
        <w:t>Résistance</w:t>
      </w:r>
      <w:r>
        <w:rPr>
          <w:sz w:val="24"/>
          <w:szCs w:val="24"/>
        </w:rPr>
        <w:t xml:space="preserve">, que Mouawad ne lit pas pour ne pas laisser le biographique brider son imagination, </w:t>
      </w:r>
      <w:r w:rsidRPr="00273381">
        <w:rPr>
          <w:b/>
          <w:sz w:val="24"/>
          <w:szCs w:val="24"/>
        </w:rPr>
        <w:t>faisant primer comme à son ordinaire le travail de ses intuitions</w:t>
      </w:r>
      <w:r>
        <w:rPr>
          <w:sz w:val="24"/>
          <w:szCs w:val="24"/>
        </w:rPr>
        <w:t xml:space="preserve"> dans l’écriture et l’élaboration de la pièce.</w:t>
      </w:r>
    </w:p>
    <w:p w14:paraId="247CF9A8" w14:textId="1A620796" w:rsidR="00273381" w:rsidRPr="00273381" w:rsidRDefault="00273381" w:rsidP="002B5E80">
      <w:pPr>
        <w:pStyle w:val="Paragrafoelenco"/>
        <w:numPr>
          <w:ilvl w:val="0"/>
          <w:numId w:val="1"/>
        </w:numPr>
        <w:ind w:left="360"/>
        <w:jc w:val="both"/>
        <w:rPr>
          <w:i/>
          <w:sz w:val="24"/>
          <w:szCs w:val="24"/>
        </w:rPr>
      </w:pPr>
      <w:r>
        <w:rPr>
          <w:sz w:val="24"/>
          <w:szCs w:val="24"/>
        </w:rPr>
        <w:t>Charlotte Farcet signale cependant les coïncidences entre l’histoire de Souha et celle d’</w:t>
      </w:r>
      <w:r>
        <w:rPr>
          <w:i/>
          <w:sz w:val="24"/>
          <w:szCs w:val="24"/>
        </w:rPr>
        <w:t>Incendies </w:t>
      </w:r>
      <w:r>
        <w:rPr>
          <w:sz w:val="24"/>
          <w:szCs w:val="24"/>
        </w:rPr>
        <w:t xml:space="preserve">: l’imprimerie, le don pour les mathématiques, la ruse pour entrer au service de la cible en tant que professeur d’éducation physique pour la femme de Lahad, les deux balles tirées, l’incarcération et la torture à Khiam, ainsi que l’amitié avec une jeune Palestinienne, nouée pendant la période de détention. </w:t>
      </w:r>
    </w:p>
    <w:p w14:paraId="44FC33F5" w14:textId="1259FD11" w:rsidR="00273381" w:rsidRPr="00273381" w:rsidRDefault="00273381" w:rsidP="002B5E80">
      <w:pPr>
        <w:pStyle w:val="Paragrafoelenco"/>
        <w:numPr>
          <w:ilvl w:val="0"/>
          <w:numId w:val="1"/>
        </w:numPr>
        <w:ind w:left="360"/>
        <w:jc w:val="both"/>
        <w:rPr>
          <w:i/>
          <w:sz w:val="24"/>
          <w:szCs w:val="24"/>
        </w:rPr>
      </w:pPr>
      <w:r>
        <w:rPr>
          <w:sz w:val="24"/>
          <w:szCs w:val="24"/>
        </w:rPr>
        <w:t>Autant d’éléments qui, transposés et déplacés, sont constitutifs de l’intrigue et font de Mouawad le jumeau en texte de Souha Bechara.</w:t>
      </w:r>
    </w:p>
    <w:p w14:paraId="214E2D99" w14:textId="77777777" w:rsidR="00273381" w:rsidRDefault="00273381" w:rsidP="00273381">
      <w:pPr>
        <w:pStyle w:val="Paragrafoelenco"/>
        <w:ind w:left="360"/>
        <w:jc w:val="both"/>
        <w:rPr>
          <w:sz w:val="24"/>
          <w:szCs w:val="24"/>
        </w:rPr>
      </w:pPr>
    </w:p>
    <w:p w14:paraId="0E003269" w14:textId="77777777" w:rsidR="00412826" w:rsidRDefault="00412826" w:rsidP="00273381">
      <w:pPr>
        <w:pStyle w:val="Paragrafoelenco"/>
        <w:ind w:left="360"/>
        <w:jc w:val="both"/>
        <w:rPr>
          <w:sz w:val="24"/>
          <w:szCs w:val="24"/>
        </w:rPr>
      </w:pPr>
    </w:p>
    <w:p w14:paraId="389A9ECB" w14:textId="77777777" w:rsidR="00412826" w:rsidRDefault="00412826" w:rsidP="00273381">
      <w:pPr>
        <w:pStyle w:val="Paragrafoelenco"/>
        <w:ind w:left="360"/>
        <w:jc w:val="both"/>
        <w:rPr>
          <w:sz w:val="24"/>
          <w:szCs w:val="24"/>
        </w:rPr>
      </w:pPr>
    </w:p>
    <w:p w14:paraId="4F3817CE" w14:textId="7FF0036D" w:rsidR="00273381" w:rsidRPr="00412826" w:rsidRDefault="00273381" w:rsidP="00412826">
      <w:pPr>
        <w:pStyle w:val="Paragrafoelenco"/>
        <w:numPr>
          <w:ilvl w:val="0"/>
          <w:numId w:val="3"/>
        </w:numPr>
        <w:jc w:val="both"/>
        <w:rPr>
          <w:b/>
          <w:i/>
          <w:sz w:val="24"/>
          <w:szCs w:val="24"/>
        </w:rPr>
      </w:pPr>
      <w:r w:rsidRPr="00273381">
        <w:rPr>
          <w:b/>
          <w:sz w:val="24"/>
          <w:szCs w:val="24"/>
        </w:rPr>
        <w:t xml:space="preserve">L’ŒUVRE ET SA CONSTRUCTION </w:t>
      </w:r>
      <w:r w:rsidR="00412826">
        <w:rPr>
          <w:b/>
          <w:sz w:val="24"/>
          <w:szCs w:val="24"/>
        </w:rPr>
        <w:t>–</w:t>
      </w:r>
      <w:r w:rsidRPr="00273381">
        <w:rPr>
          <w:b/>
          <w:sz w:val="24"/>
          <w:szCs w:val="24"/>
        </w:rPr>
        <w:t xml:space="preserve"> AGENCEMENT</w:t>
      </w:r>
    </w:p>
    <w:p w14:paraId="3DFF9DEA" w14:textId="472B5DCF" w:rsidR="00273381" w:rsidRDefault="00412826" w:rsidP="00412826">
      <w:pPr>
        <w:jc w:val="both"/>
        <w:rPr>
          <w:b/>
          <w:sz w:val="24"/>
          <w:szCs w:val="24"/>
        </w:rPr>
      </w:pPr>
      <w:r w:rsidRPr="00412826">
        <w:rPr>
          <w:b/>
          <w:sz w:val="24"/>
          <w:szCs w:val="24"/>
        </w:rPr>
        <w:t>Quatre incendies pour une pièce</w:t>
      </w:r>
      <w:r>
        <w:rPr>
          <w:b/>
          <w:sz w:val="24"/>
          <w:szCs w:val="24"/>
        </w:rPr>
        <w:t> </w:t>
      </w:r>
    </w:p>
    <w:p w14:paraId="65BAA9D6" w14:textId="0E6CED9B" w:rsidR="00412826" w:rsidRPr="00412826" w:rsidRDefault="00412826" w:rsidP="00412826">
      <w:pPr>
        <w:pStyle w:val="Paragrafoelenco"/>
        <w:numPr>
          <w:ilvl w:val="0"/>
          <w:numId w:val="5"/>
        </w:numPr>
        <w:jc w:val="both"/>
        <w:rPr>
          <w:b/>
          <w:i/>
          <w:sz w:val="24"/>
          <w:szCs w:val="24"/>
        </w:rPr>
      </w:pPr>
      <w:r>
        <w:rPr>
          <w:b/>
          <w:sz w:val="24"/>
          <w:szCs w:val="24"/>
        </w:rPr>
        <w:t>L’incendie de Nawal</w:t>
      </w:r>
      <w:r w:rsidR="004027E6">
        <w:rPr>
          <w:b/>
          <w:sz w:val="24"/>
          <w:szCs w:val="24"/>
        </w:rPr>
        <w:t> : résumé</w:t>
      </w:r>
    </w:p>
    <w:p w14:paraId="7A9C6AD3" w14:textId="6E637EF0" w:rsidR="00412826" w:rsidRPr="004027E6" w:rsidRDefault="007303E3" w:rsidP="00412826">
      <w:pPr>
        <w:pStyle w:val="Paragrafoelenco"/>
        <w:numPr>
          <w:ilvl w:val="0"/>
          <w:numId w:val="4"/>
        </w:numPr>
        <w:jc w:val="both"/>
        <w:rPr>
          <w:b/>
          <w:i/>
          <w:sz w:val="24"/>
          <w:szCs w:val="24"/>
        </w:rPr>
      </w:pPr>
      <w:r w:rsidRPr="007303E3">
        <w:rPr>
          <w:b/>
          <w:sz w:val="24"/>
          <w:szCs w:val="24"/>
        </w:rPr>
        <w:t>1. Notaire.</w:t>
      </w:r>
      <w:r>
        <w:rPr>
          <w:sz w:val="24"/>
          <w:szCs w:val="24"/>
        </w:rPr>
        <w:t xml:space="preserve"> </w:t>
      </w:r>
      <w:r w:rsidR="002B2BC5">
        <w:rPr>
          <w:sz w:val="24"/>
          <w:szCs w:val="24"/>
        </w:rPr>
        <w:t xml:space="preserve">Le notaire Hermile Lebel ouvre son bureau aux jumeaux qu’il invite par deux fois à entrer. Commentant la vue qu’il a de sa fenêtre – des voitures et un centre d’achat -, il évoque un récent déménagement avant d’en venir au motif de la visite des jeunes gens, la mort de leur mère et </w:t>
      </w:r>
      <w:r w:rsidR="002B2BC5" w:rsidRPr="002B2BC5">
        <w:rPr>
          <w:b/>
          <w:sz w:val="24"/>
          <w:szCs w:val="24"/>
        </w:rPr>
        <w:t>le testament que celle-ci, pourtant murée dans un silence, a enregistré</w:t>
      </w:r>
      <w:r w:rsidR="002B2BC5">
        <w:rPr>
          <w:sz w:val="24"/>
          <w:szCs w:val="24"/>
        </w:rPr>
        <w:t xml:space="preserve">. Les jumeaux restent longtemps au seuil de la pièce, hésitant à entrer. </w:t>
      </w:r>
      <w:r w:rsidR="002B2BC5" w:rsidRPr="002B2BC5">
        <w:rPr>
          <w:b/>
          <w:sz w:val="24"/>
          <w:szCs w:val="24"/>
        </w:rPr>
        <w:t>Mesurant le m</w:t>
      </w:r>
      <w:r w:rsidR="002B2BC5">
        <w:rPr>
          <w:b/>
          <w:sz w:val="24"/>
          <w:szCs w:val="24"/>
        </w:rPr>
        <w:t>a</w:t>
      </w:r>
      <w:r w:rsidR="002B2BC5" w:rsidRPr="002B2BC5">
        <w:rPr>
          <w:b/>
          <w:sz w:val="24"/>
          <w:szCs w:val="24"/>
        </w:rPr>
        <w:t>l dont il est le messager, Hermile Lebel pleure.</w:t>
      </w:r>
    </w:p>
    <w:p w14:paraId="541EE426" w14:textId="5E8BE6ED" w:rsidR="004027E6" w:rsidRPr="004027E6" w:rsidRDefault="007303E3" w:rsidP="00412826">
      <w:pPr>
        <w:pStyle w:val="Paragrafoelenco"/>
        <w:numPr>
          <w:ilvl w:val="0"/>
          <w:numId w:val="4"/>
        </w:numPr>
        <w:jc w:val="both"/>
        <w:rPr>
          <w:b/>
          <w:i/>
          <w:sz w:val="24"/>
          <w:szCs w:val="24"/>
        </w:rPr>
      </w:pPr>
      <w:r w:rsidRPr="007303E3">
        <w:rPr>
          <w:b/>
          <w:sz w:val="24"/>
          <w:szCs w:val="24"/>
        </w:rPr>
        <w:t>2. Dernières volontés.</w:t>
      </w:r>
      <w:r>
        <w:rPr>
          <w:sz w:val="24"/>
          <w:szCs w:val="24"/>
        </w:rPr>
        <w:t xml:space="preserve"> </w:t>
      </w:r>
      <w:r w:rsidR="004027E6">
        <w:rPr>
          <w:sz w:val="24"/>
          <w:szCs w:val="24"/>
        </w:rPr>
        <w:t xml:space="preserve">En présence des jumeaux, Jeanne et Simon, Hermile Lebel, désigné exécuteur testamentaire par leur mère Nawal Marwan, </w:t>
      </w:r>
      <w:r w:rsidR="004027E6" w:rsidRPr="004027E6">
        <w:rPr>
          <w:b/>
          <w:sz w:val="24"/>
          <w:szCs w:val="24"/>
        </w:rPr>
        <w:t>ouvre et lit le testament</w:t>
      </w:r>
      <w:r w:rsidR="004027E6">
        <w:rPr>
          <w:sz w:val="24"/>
          <w:szCs w:val="24"/>
        </w:rPr>
        <w:t xml:space="preserve">, rédigé 5 années plus tôt par la défunte. Rappelant dans un premier temps les circonstances de l’enregistrement de l’acte, </w:t>
      </w:r>
      <w:r w:rsidR="004027E6" w:rsidRPr="004027E6">
        <w:rPr>
          <w:b/>
          <w:sz w:val="24"/>
          <w:szCs w:val="24"/>
        </w:rPr>
        <w:t>il souligne les liens d’amitié qu’il entretenait avec Nawal</w:t>
      </w:r>
      <w:r w:rsidR="004027E6">
        <w:rPr>
          <w:sz w:val="24"/>
          <w:szCs w:val="24"/>
        </w:rPr>
        <w:t xml:space="preserve">. À ses 2 enfants, celle-ci lègue ses avoirs et ses meubles, ses vêtements devant être remis à une œuvre caritative. Pour trois objets particuliers, elle désigne des légataires : Hermile Lebel recevra son stylo plume noir, sa fille Jeanne la veste verte avec l’inscription 72 à l’endos, son fils Simon le cahier rouge. </w:t>
      </w:r>
    </w:p>
    <w:p w14:paraId="061F4730" w14:textId="334070AC" w:rsidR="004027E6" w:rsidRPr="004027E6" w:rsidRDefault="004027E6" w:rsidP="00412826">
      <w:pPr>
        <w:pStyle w:val="Paragrafoelenco"/>
        <w:numPr>
          <w:ilvl w:val="0"/>
          <w:numId w:val="4"/>
        </w:numPr>
        <w:jc w:val="both"/>
        <w:rPr>
          <w:b/>
          <w:i/>
          <w:sz w:val="24"/>
          <w:szCs w:val="24"/>
        </w:rPr>
      </w:pPr>
      <w:r>
        <w:rPr>
          <w:sz w:val="24"/>
          <w:szCs w:val="24"/>
        </w:rPr>
        <w:t xml:space="preserve">Le document stipule également les volontés de Nawal pour son enterrement : </w:t>
      </w:r>
      <w:r w:rsidRPr="004027E6">
        <w:rPr>
          <w:b/>
          <w:sz w:val="24"/>
          <w:szCs w:val="24"/>
        </w:rPr>
        <w:t>être mise en terre nue, sans cercueil, face contre terre</w:t>
      </w:r>
      <w:r>
        <w:rPr>
          <w:sz w:val="24"/>
          <w:szCs w:val="24"/>
        </w:rPr>
        <w:t xml:space="preserve">. En guise d’adieu, elle réclame que chacun lance sur elle un seau d’eau fraîche. </w:t>
      </w:r>
      <w:r w:rsidRPr="004027E6">
        <w:rPr>
          <w:b/>
          <w:sz w:val="24"/>
          <w:szCs w:val="24"/>
        </w:rPr>
        <w:t>Ni pierre, ni inscription…</w:t>
      </w:r>
      <w:r>
        <w:rPr>
          <w:b/>
          <w:sz w:val="24"/>
          <w:szCs w:val="24"/>
        </w:rPr>
        <w:t xml:space="preserve"> </w:t>
      </w:r>
      <w:r>
        <w:rPr>
          <w:sz w:val="24"/>
          <w:szCs w:val="24"/>
        </w:rPr>
        <w:t>En raison d’une promesse non tenue, la disparue impose à son entourage, pour elle-même, ce singulier rituel.</w:t>
      </w:r>
    </w:p>
    <w:p w14:paraId="123FC39F" w14:textId="63A29EF2" w:rsidR="004027E6" w:rsidRPr="004027E6" w:rsidRDefault="004027E6" w:rsidP="00412826">
      <w:pPr>
        <w:pStyle w:val="Paragrafoelenco"/>
        <w:numPr>
          <w:ilvl w:val="0"/>
          <w:numId w:val="4"/>
        </w:numPr>
        <w:jc w:val="both"/>
        <w:rPr>
          <w:b/>
          <w:i/>
          <w:sz w:val="24"/>
          <w:szCs w:val="24"/>
        </w:rPr>
      </w:pPr>
      <w:r>
        <w:rPr>
          <w:sz w:val="24"/>
          <w:szCs w:val="24"/>
        </w:rPr>
        <w:t xml:space="preserve">Outre ces différentes dispositions, </w:t>
      </w:r>
      <w:r w:rsidRPr="004027E6">
        <w:rPr>
          <w:b/>
          <w:sz w:val="24"/>
          <w:szCs w:val="24"/>
        </w:rPr>
        <w:t>Nawal a transmis au notaire 2 enveloppes et 1 lettre. La première enveloppe doit être remise par Jeanne au père des jumeaux, la seconde par Simon à leur frère</w:t>
      </w:r>
      <w:r>
        <w:rPr>
          <w:sz w:val="24"/>
          <w:szCs w:val="24"/>
        </w:rPr>
        <w:t xml:space="preserve">. </w:t>
      </w:r>
      <w:r w:rsidRPr="004027E6">
        <w:rPr>
          <w:b/>
          <w:sz w:val="24"/>
          <w:szCs w:val="24"/>
        </w:rPr>
        <w:t>Une fois cette mission accomplie, ils recevront l’un et l’autre une lettre pour briser le silence et la sépulture de la mère pourra être parachevée</w:t>
      </w:r>
      <w:r>
        <w:rPr>
          <w:sz w:val="24"/>
          <w:szCs w:val="24"/>
        </w:rPr>
        <w:t>.</w:t>
      </w:r>
    </w:p>
    <w:p w14:paraId="70B886BF" w14:textId="7C95ABE5" w:rsidR="004027E6" w:rsidRPr="004027E6" w:rsidRDefault="004027E6" w:rsidP="00412826">
      <w:pPr>
        <w:pStyle w:val="Paragrafoelenco"/>
        <w:numPr>
          <w:ilvl w:val="0"/>
          <w:numId w:val="4"/>
        </w:numPr>
        <w:jc w:val="both"/>
        <w:rPr>
          <w:b/>
          <w:i/>
          <w:sz w:val="24"/>
          <w:szCs w:val="24"/>
        </w:rPr>
      </w:pPr>
      <w:r>
        <w:rPr>
          <w:sz w:val="24"/>
          <w:szCs w:val="24"/>
        </w:rPr>
        <w:t xml:space="preserve">Les différentes annonces du notaire sont suivies d’un accès de rage de Simon, qui lance des imprécations. Au notaire qui l’invite à tenter de comprendre sa défunte mère, celui-ci répond par le déni et le refus, </w:t>
      </w:r>
      <w:r w:rsidRPr="004027E6">
        <w:rPr>
          <w:b/>
          <w:sz w:val="24"/>
          <w:szCs w:val="24"/>
        </w:rPr>
        <w:t>réduisant Nawal à une folie supposée</w:t>
      </w:r>
      <w:r>
        <w:rPr>
          <w:sz w:val="24"/>
          <w:szCs w:val="24"/>
        </w:rPr>
        <w:t xml:space="preserve">. C’est l’occasion pour le fils de rappeler les 15 dernières années de la vie de sa mère : 10 ans à hanter les palais de justice pour assister aux procès de criminels de toutes espèces, avant de tomber brutalement dans un silence radical. </w:t>
      </w:r>
    </w:p>
    <w:p w14:paraId="14F06F7F" w14:textId="006AB461" w:rsidR="004027E6" w:rsidRPr="007303E3" w:rsidRDefault="007303E3" w:rsidP="00412826">
      <w:pPr>
        <w:pStyle w:val="Paragrafoelenco"/>
        <w:numPr>
          <w:ilvl w:val="0"/>
          <w:numId w:val="4"/>
        </w:numPr>
        <w:jc w:val="both"/>
        <w:rPr>
          <w:b/>
          <w:i/>
          <w:sz w:val="24"/>
          <w:szCs w:val="24"/>
        </w:rPr>
      </w:pPr>
      <w:r>
        <w:rPr>
          <w:sz w:val="24"/>
          <w:szCs w:val="24"/>
        </w:rPr>
        <w:t>Ne décolérant pas, Simon finit par quitter le bureau du notaire. Jeanne se tait. Durant la totalité de la scène, elle ne dit mot. C’est elle qui reçoit les derniers conseils d’Hermile Lebel : prendre du temps pour réfléchir. Puis, à son tour, elle sort.</w:t>
      </w:r>
    </w:p>
    <w:p w14:paraId="0755C4C7" w14:textId="47BD6D4A" w:rsidR="007303E3" w:rsidRPr="007303E3" w:rsidRDefault="007303E3" w:rsidP="00412826">
      <w:pPr>
        <w:pStyle w:val="Paragrafoelenco"/>
        <w:numPr>
          <w:ilvl w:val="0"/>
          <w:numId w:val="4"/>
        </w:numPr>
        <w:jc w:val="both"/>
        <w:rPr>
          <w:b/>
          <w:i/>
          <w:sz w:val="24"/>
          <w:szCs w:val="24"/>
        </w:rPr>
      </w:pPr>
      <w:r w:rsidRPr="007303E3">
        <w:rPr>
          <w:b/>
          <w:sz w:val="24"/>
          <w:szCs w:val="24"/>
        </w:rPr>
        <w:t>3. Théorie des graphes et vision périphérique</w:t>
      </w:r>
      <w:r>
        <w:rPr>
          <w:sz w:val="24"/>
          <w:szCs w:val="24"/>
        </w:rPr>
        <w:t xml:space="preserve">. Jeanne, dans la salle de cours où elle enseigne, introduit pour ses étudiants en mathématiques la difficile théorie des graphes et </w:t>
      </w:r>
      <w:r w:rsidRPr="007303E3">
        <w:rPr>
          <w:b/>
          <w:sz w:val="24"/>
          <w:szCs w:val="24"/>
        </w:rPr>
        <w:t>les avertit du chemin solitaire et exigeant dans lequel ils s’engagent</w:t>
      </w:r>
      <w:r>
        <w:rPr>
          <w:sz w:val="24"/>
          <w:szCs w:val="24"/>
        </w:rPr>
        <w:t xml:space="preserve">. Parallèlement, Simon, dans sa salle d’entraînement, travaille sous la direction de Ralph, en vue d’un combat de boxe. Tandis que Jeanne expose </w:t>
      </w:r>
      <w:r w:rsidRPr="007303E3">
        <w:rPr>
          <w:b/>
          <w:sz w:val="24"/>
          <w:szCs w:val="24"/>
        </w:rPr>
        <w:t>le problème du graphe de visibilité</w:t>
      </w:r>
      <w:r>
        <w:rPr>
          <w:sz w:val="24"/>
          <w:szCs w:val="24"/>
        </w:rPr>
        <w:t xml:space="preserve"> du polygone K et de son application théorique, Ralph engage Simon à </w:t>
      </w:r>
      <w:r w:rsidRPr="007303E3">
        <w:rPr>
          <w:b/>
          <w:sz w:val="24"/>
          <w:szCs w:val="24"/>
        </w:rPr>
        <w:t>développer sa vision périphérique</w:t>
      </w:r>
      <w:r>
        <w:rPr>
          <w:sz w:val="24"/>
          <w:szCs w:val="24"/>
        </w:rPr>
        <w:t xml:space="preserve"> pour être en mesure de dominer le combat à venir. Trois paramètres pour jongler avec la théorie des graphes et trois éléments à observer pour la victoire de Simon, qui se heurte à la mort de sa mère et ne parvient à se concentrer. </w:t>
      </w:r>
      <w:r w:rsidRPr="007303E3">
        <w:rPr>
          <w:b/>
          <w:sz w:val="24"/>
          <w:szCs w:val="24"/>
        </w:rPr>
        <w:t>Une impossibilité qui est belle</w:t>
      </w:r>
      <w:r>
        <w:rPr>
          <w:sz w:val="24"/>
          <w:szCs w:val="24"/>
        </w:rPr>
        <w:t>, conclut Jeanne alors que résonne pour Simon le gong de fin d’entraînement.</w:t>
      </w:r>
    </w:p>
    <w:p w14:paraId="33D647BC" w14:textId="3D793129" w:rsidR="007303E3" w:rsidRPr="00985E10" w:rsidRDefault="007303E3" w:rsidP="00412826">
      <w:pPr>
        <w:pStyle w:val="Paragrafoelenco"/>
        <w:numPr>
          <w:ilvl w:val="0"/>
          <w:numId w:val="4"/>
        </w:numPr>
        <w:jc w:val="both"/>
        <w:rPr>
          <w:b/>
          <w:i/>
          <w:sz w:val="24"/>
          <w:szCs w:val="24"/>
        </w:rPr>
      </w:pPr>
      <w:r>
        <w:rPr>
          <w:b/>
          <w:sz w:val="24"/>
          <w:szCs w:val="24"/>
        </w:rPr>
        <w:t>4. La conjecture à résoudre.</w:t>
      </w:r>
      <w:r>
        <w:rPr>
          <w:sz w:val="24"/>
          <w:szCs w:val="24"/>
        </w:rPr>
        <w:t xml:space="preserve"> Jeanne, chez le notaire, prend l’enveloppe et la veste. À Hermile qui lui demande si elle pense son père vivant, la jeune femme fait une réponse toute scientifique, évoquant la remise en question de son polygone familial et présentant la mort de son père comme une conjecture à vérifier. Puis elle s’en va. Hermile sort également, emboîtant le pas de Jeanne et l’appelant, immédiatement après </w:t>
      </w:r>
      <w:r w:rsidRPr="007303E3">
        <w:rPr>
          <w:b/>
          <w:sz w:val="24"/>
          <w:szCs w:val="24"/>
        </w:rPr>
        <w:t>le surgissement de Nawal</w:t>
      </w:r>
      <w:r>
        <w:rPr>
          <w:sz w:val="24"/>
          <w:szCs w:val="24"/>
        </w:rPr>
        <w:t>. Âgée de quatorze ans, la mère jeune est en effet dans le bureau. Elle apporte à 5 reprises un personnage nommé Wahab, qui de loin, à chaque fois sauf la première, lui répond.</w:t>
      </w:r>
      <w:r w:rsidR="00200975">
        <w:rPr>
          <w:sz w:val="24"/>
          <w:szCs w:val="24"/>
        </w:rPr>
        <w:t xml:space="preserve"> Pendant cet échange, le notaire se saisit de son téléphone pour </w:t>
      </w:r>
      <w:r w:rsidR="00200975" w:rsidRPr="00200975">
        <w:rPr>
          <w:b/>
          <w:sz w:val="24"/>
          <w:szCs w:val="24"/>
        </w:rPr>
        <w:t>informer Jeanne de la grande jeunesse de sa mère au moment où elle a connu son père</w:t>
      </w:r>
      <w:r w:rsidR="00200975">
        <w:rPr>
          <w:sz w:val="24"/>
          <w:szCs w:val="24"/>
        </w:rPr>
        <w:t>.</w:t>
      </w:r>
    </w:p>
    <w:p w14:paraId="1B2515CD" w14:textId="361B37CA" w:rsidR="00985E10" w:rsidRPr="00734070" w:rsidRDefault="00734070" w:rsidP="00412826">
      <w:pPr>
        <w:pStyle w:val="Paragrafoelenco"/>
        <w:numPr>
          <w:ilvl w:val="0"/>
          <w:numId w:val="4"/>
        </w:numPr>
        <w:jc w:val="both"/>
        <w:rPr>
          <w:b/>
          <w:i/>
          <w:sz w:val="24"/>
          <w:szCs w:val="24"/>
        </w:rPr>
      </w:pPr>
      <w:r>
        <w:rPr>
          <w:b/>
          <w:sz w:val="24"/>
          <w:szCs w:val="24"/>
        </w:rPr>
        <w:t xml:space="preserve">5. Ce qui est là. </w:t>
      </w:r>
      <w:r>
        <w:rPr>
          <w:sz w:val="24"/>
          <w:szCs w:val="24"/>
        </w:rPr>
        <w:t xml:space="preserve">Nawal, 14 ans, retrouve Wahab dans une forêt et lui annonce qu’elle est enceinte. </w:t>
      </w:r>
      <w:r w:rsidRPr="00734070">
        <w:rPr>
          <w:b/>
          <w:sz w:val="24"/>
          <w:szCs w:val="24"/>
        </w:rPr>
        <w:t>Elle redoute la violence et le rejet des adultes</w:t>
      </w:r>
      <w:r>
        <w:rPr>
          <w:sz w:val="24"/>
          <w:szCs w:val="24"/>
        </w:rPr>
        <w:t xml:space="preserve"> mais Wahab la rassure, lui prédisant, après les cris et les injures, un retour à la quiétude et le bonheur d’être ensemble avec l’enfant.</w:t>
      </w:r>
    </w:p>
    <w:p w14:paraId="57857660" w14:textId="4F4A4D7C" w:rsidR="00734070" w:rsidRPr="00734070" w:rsidRDefault="00734070" w:rsidP="00412826">
      <w:pPr>
        <w:pStyle w:val="Paragrafoelenco"/>
        <w:numPr>
          <w:ilvl w:val="0"/>
          <w:numId w:val="4"/>
        </w:numPr>
        <w:jc w:val="both"/>
        <w:rPr>
          <w:b/>
          <w:i/>
          <w:sz w:val="24"/>
          <w:szCs w:val="24"/>
        </w:rPr>
      </w:pPr>
      <w:r>
        <w:rPr>
          <w:b/>
          <w:sz w:val="24"/>
          <w:szCs w:val="24"/>
        </w:rPr>
        <w:t xml:space="preserve">6. Carnage. </w:t>
      </w:r>
      <w:r>
        <w:rPr>
          <w:sz w:val="24"/>
          <w:szCs w:val="24"/>
        </w:rPr>
        <w:t xml:space="preserve">Jihanne, face à la grossesse coupable de sa fille, dénie au futur enfant tout droit à l’existence dans sa maison. La jeune fille doit choisir entre le bannissement de la maison natale, nue et dépossédée de tout lien familial, et la soumission à la loi édictée par la mère : </w:t>
      </w:r>
      <w:r w:rsidRPr="00734070">
        <w:rPr>
          <w:b/>
          <w:sz w:val="24"/>
          <w:szCs w:val="24"/>
        </w:rPr>
        <w:t>cacher son ventre et abandonner l’enfant dès sa naissance</w:t>
      </w:r>
      <w:r>
        <w:rPr>
          <w:sz w:val="24"/>
          <w:szCs w:val="24"/>
        </w:rPr>
        <w:t>.</w:t>
      </w:r>
    </w:p>
    <w:p w14:paraId="708B6B08" w14:textId="63F2BD71" w:rsidR="00734070" w:rsidRPr="00734070" w:rsidRDefault="00734070" w:rsidP="00412826">
      <w:pPr>
        <w:pStyle w:val="Paragrafoelenco"/>
        <w:numPr>
          <w:ilvl w:val="0"/>
          <w:numId w:val="4"/>
        </w:numPr>
        <w:jc w:val="both"/>
        <w:rPr>
          <w:b/>
          <w:i/>
          <w:sz w:val="24"/>
          <w:szCs w:val="24"/>
        </w:rPr>
      </w:pPr>
      <w:r>
        <w:rPr>
          <w:b/>
          <w:sz w:val="24"/>
          <w:szCs w:val="24"/>
        </w:rPr>
        <w:t>7.</w:t>
      </w:r>
      <w:r>
        <w:rPr>
          <w:b/>
          <w:i/>
          <w:sz w:val="24"/>
          <w:szCs w:val="24"/>
        </w:rPr>
        <w:t xml:space="preserve"> </w:t>
      </w:r>
      <w:r>
        <w:rPr>
          <w:b/>
          <w:sz w:val="24"/>
          <w:szCs w:val="24"/>
        </w:rPr>
        <w:t xml:space="preserve">L’enfance. </w:t>
      </w:r>
      <w:r>
        <w:rPr>
          <w:sz w:val="24"/>
          <w:szCs w:val="24"/>
        </w:rPr>
        <w:t xml:space="preserve">À un mois de son accouchement, Nawal répète devant sa grand-mère Nazira les derniers mots de Wahab et regrette la décision qu’elle a prise d’obéir au diktat maternel. Faisant le constat de l’extrême dénuement de sa petite fille, la vieille femme quitte la chambre où celle-ci se tient. </w:t>
      </w:r>
      <w:r w:rsidRPr="00734070">
        <w:rPr>
          <w:b/>
          <w:sz w:val="24"/>
          <w:szCs w:val="24"/>
        </w:rPr>
        <w:t>La voix de Wahab retentit au loin qui appelle Nawal et l’avertit de son prochain départ, contraint et forcé</w:t>
      </w:r>
      <w:r>
        <w:rPr>
          <w:sz w:val="24"/>
          <w:szCs w:val="24"/>
        </w:rPr>
        <w:t xml:space="preserve">. Lui réaffirmant son amour, </w:t>
      </w:r>
      <w:r w:rsidRPr="00734070">
        <w:rPr>
          <w:b/>
          <w:sz w:val="24"/>
          <w:szCs w:val="24"/>
        </w:rPr>
        <w:t>il renouvelle ses vœux de fidélité et lui demande de dire à leur enfant combien tous deux il les aime</w:t>
      </w:r>
      <w:r>
        <w:rPr>
          <w:sz w:val="24"/>
          <w:szCs w:val="24"/>
        </w:rPr>
        <w:t>.</w:t>
      </w:r>
    </w:p>
    <w:p w14:paraId="725A8691" w14:textId="425D2E39" w:rsidR="00734070" w:rsidRPr="00734070" w:rsidRDefault="00734070" w:rsidP="00412826">
      <w:pPr>
        <w:pStyle w:val="Paragrafoelenco"/>
        <w:numPr>
          <w:ilvl w:val="0"/>
          <w:numId w:val="4"/>
        </w:numPr>
        <w:jc w:val="both"/>
        <w:rPr>
          <w:b/>
          <w:i/>
          <w:sz w:val="24"/>
          <w:szCs w:val="24"/>
        </w:rPr>
      </w:pPr>
      <w:r>
        <w:rPr>
          <w:b/>
          <w:sz w:val="24"/>
          <w:szCs w:val="24"/>
        </w:rPr>
        <w:t>8.</w:t>
      </w:r>
      <w:r>
        <w:rPr>
          <w:b/>
          <w:i/>
          <w:sz w:val="24"/>
          <w:szCs w:val="24"/>
        </w:rPr>
        <w:t xml:space="preserve"> </w:t>
      </w:r>
      <w:r>
        <w:rPr>
          <w:b/>
          <w:sz w:val="24"/>
          <w:szCs w:val="24"/>
        </w:rPr>
        <w:t xml:space="preserve">Promesse. </w:t>
      </w:r>
      <w:r>
        <w:rPr>
          <w:sz w:val="24"/>
          <w:szCs w:val="24"/>
        </w:rPr>
        <w:t>Une nuit, Nawal accouche d’un garçon. Tandis qu’elle serre son enfant contre elle pour la seule et unique fois,</w:t>
      </w:r>
      <w:r w:rsidRPr="00734070">
        <w:rPr>
          <w:b/>
          <w:sz w:val="24"/>
          <w:szCs w:val="24"/>
        </w:rPr>
        <w:t xml:space="preserve"> elle lui murmure les mots promis à Wahab et glisse dans les langes du bébé un nez rouge. Elhame, l’accoucheuse, lui reprend l’enfant et l’emporte vers le sud</w:t>
      </w:r>
      <w:r>
        <w:rPr>
          <w:sz w:val="24"/>
          <w:szCs w:val="24"/>
        </w:rPr>
        <w:t>. Nazira sent la mort venir sur elle et s’alite.</w:t>
      </w:r>
    </w:p>
    <w:p w14:paraId="0BC31C93" w14:textId="233C2FA9" w:rsidR="00734070" w:rsidRPr="00734070" w:rsidRDefault="00734070" w:rsidP="00412826">
      <w:pPr>
        <w:pStyle w:val="Paragrafoelenco"/>
        <w:numPr>
          <w:ilvl w:val="0"/>
          <w:numId w:val="4"/>
        </w:numPr>
        <w:jc w:val="both"/>
        <w:rPr>
          <w:b/>
          <w:i/>
          <w:sz w:val="24"/>
          <w:szCs w:val="24"/>
        </w:rPr>
      </w:pPr>
      <w:r>
        <w:rPr>
          <w:b/>
          <w:sz w:val="24"/>
          <w:szCs w:val="24"/>
        </w:rPr>
        <w:t>9.</w:t>
      </w:r>
      <w:r>
        <w:rPr>
          <w:b/>
          <w:i/>
          <w:sz w:val="24"/>
          <w:szCs w:val="24"/>
        </w:rPr>
        <w:t xml:space="preserve"> </w:t>
      </w:r>
      <w:r>
        <w:rPr>
          <w:b/>
          <w:sz w:val="24"/>
          <w:szCs w:val="24"/>
        </w:rPr>
        <w:t xml:space="preserve">Lire, écrire, compter, parler. </w:t>
      </w:r>
      <w:r>
        <w:rPr>
          <w:sz w:val="24"/>
          <w:szCs w:val="24"/>
        </w:rPr>
        <w:t xml:space="preserve">Une année après la naissance de l’enfant, Nazira meurt. Avant le dernier souffle, celle-ci incite sa petite fille à la non acceptation, au refus du dénuement et de la souffrance, lui donnant un dernier conseil : </w:t>
      </w:r>
      <w:r w:rsidRPr="00734070">
        <w:rPr>
          <w:b/>
          <w:sz w:val="24"/>
          <w:szCs w:val="24"/>
        </w:rPr>
        <w:t>apprendre à lire, écrire, compter et parler pour briser le fil de la surdétermination, celui de la colère aussi qui relie, de mère en fille, les femmes de la famille</w:t>
      </w:r>
      <w:r>
        <w:rPr>
          <w:sz w:val="24"/>
          <w:szCs w:val="24"/>
        </w:rPr>
        <w:t xml:space="preserve">. Elle lui fait également la demande de revenir après avoir accompli cela et de </w:t>
      </w:r>
      <w:r w:rsidRPr="00734070">
        <w:rPr>
          <w:b/>
          <w:sz w:val="24"/>
          <w:szCs w:val="24"/>
        </w:rPr>
        <w:t>graver le nom de Nazira sur sa tombe</w:t>
      </w:r>
      <w:r>
        <w:rPr>
          <w:sz w:val="24"/>
          <w:szCs w:val="24"/>
        </w:rPr>
        <w:t>. On enterre la vieille femme selon le rite que Nawal a appris d’elle. L’assistance se recueille, interrompue par un téléphone portable qui sonne.</w:t>
      </w:r>
    </w:p>
    <w:p w14:paraId="11707B70" w14:textId="2F56E6A8" w:rsidR="00734070" w:rsidRDefault="00734070" w:rsidP="00412826">
      <w:pPr>
        <w:pStyle w:val="Paragrafoelenco"/>
        <w:numPr>
          <w:ilvl w:val="0"/>
          <w:numId w:val="4"/>
        </w:numPr>
        <w:jc w:val="both"/>
        <w:rPr>
          <w:sz w:val="24"/>
          <w:szCs w:val="24"/>
        </w:rPr>
      </w:pPr>
      <w:r w:rsidRPr="00734070">
        <w:rPr>
          <w:b/>
          <w:sz w:val="24"/>
          <w:szCs w:val="24"/>
        </w:rPr>
        <w:t>10. Enterrement de Nawal.</w:t>
      </w:r>
      <w:r>
        <w:rPr>
          <w:b/>
          <w:sz w:val="24"/>
          <w:szCs w:val="24"/>
        </w:rPr>
        <w:t xml:space="preserve"> </w:t>
      </w:r>
      <w:r w:rsidR="009A48BF" w:rsidRPr="009A48BF">
        <w:rPr>
          <w:sz w:val="24"/>
          <w:szCs w:val="24"/>
        </w:rPr>
        <w:t>Jeanne</w:t>
      </w:r>
      <w:r w:rsidR="009A48BF">
        <w:rPr>
          <w:sz w:val="24"/>
          <w:szCs w:val="24"/>
        </w:rPr>
        <w:t xml:space="preserve">, Simon et Hermile Lebel s’apprêtent à inhumer Nawal selon ses dernières volontés. Par téléphone, le notaire essaie d’obtenir les trois seaux d’eau qui, contrairement à sa requête, n’ont pas été préparés par les organisateurs. Lui opposant le caractère inhabituel d’une telle demande, son interlocuteur finit par s’engager à faire une recherche. La fidélité d’Hermile à Nawal surprend Simon, qui l’interroge. Et </w:t>
      </w:r>
      <w:r w:rsidR="009A48BF" w:rsidRPr="009A48BF">
        <w:rPr>
          <w:b/>
          <w:sz w:val="24"/>
          <w:szCs w:val="24"/>
        </w:rPr>
        <w:t>le notaire mesure l’amitié qui le lie à Nawal</w:t>
      </w:r>
      <w:r w:rsidR="009A48BF">
        <w:rPr>
          <w:sz w:val="24"/>
          <w:szCs w:val="24"/>
        </w:rPr>
        <w:t>. Retrouvés devant une autre tombe, les seaux sont remis aux officiants qui achèvent la cérémonie restée suspendue pendant plus de deux heures.</w:t>
      </w:r>
    </w:p>
    <w:p w14:paraId="33DB831D" w14:textId="0FBFE5F9" w:rsidR="009A48BF" w:rsidRDefault="009A48BF" w:rsidP="00412826">
      <w:pPr>
        <w:pStyle w:val="Paragrafoelenco"/>
        <w:numPr>
          <w:ilvl w:val="0"/>
          <w:numId w:val="4"/>
        </w:numPr>
        <w:jc w:val="both"/>
        <w:rPr>
          <w:sz w:val="24"/>
          <w:szCs w:val="24"/>
        </w:rPr>
      </w:pPr>
      <w:r>
        <w:rPr>
          <w:b/>
          <w:sz w:val="24"/>
          <w:szCs w:val="24"/>
        </w:rPr>
        <w:t>11.</w:t>
      </w:r>
      <w:r>
        <w:rPr>
          <w:sz w:val="24"/>
          <w:szCs w:val="24"/>
        </w:rPr>
        <w:t xml:space="preserve"> </w:t>
      </w:r>
      <w:r w:rsidRPr="009A48BF">
        <w:rPr>
          <w:b/>
          <w:sz w:val="24"/>
          <w:szCs w:val="24"/>
        </w:rPr>
        <w:t>Silence.</w:t>
      </w:r>
      <w:r>
        <w:rPr>
          <w:b/>
          <w:sz w:val="24"/>
          <w:szCs w:val="24"/>
        </w:rPr>
        <w:t xml:space="preserve"> </w:t>
      </w:r>
      <w:r>
        <w:rPr>
          <w:sz w:val="24"/>
          <w:szCs w:val="24"/>
        </w:rPr>
        <w:t xml:space="preserve">Jeanne rend visite à Antoine, l’infirmier qui pendant ses cinq dernières années a veillé sur la mère. Depuis la mort de sa patiente, l’homme a changé de métier et c’est dans un théâtre que les deux personnages se rencontrent. </w:t>
      </w:r>
      <w:r w:rsidRPr="009A48BF">
        <w:rPr>
          <w:b/>
          <w:sz w:val="24"/>
          <w:szCs w:val="24"/>
        </w:rPr>
        <w:t>Interrogée par Antoine, Jeanne dit qu’elle cherche la preuve de la mort de son père.</w:t>
      </w:r>
      <w:r>
        <w:rPr>
          <w:b/>
          <w:sz w:val="24"/>
          <w:szCs w:val="24"/>
        </w:rPr>
        <w:t xml:space="preserve"> </w:t>
      </w:r>
      <w:r w:rsidRPr="009A48BF">
        <w:rPr>
          <w:sz w:val="24"/>
          <w:szCs w:val="24"/>
        </w:rPr>
        <w:t>Et l’homme</w:t>
      </w:r>
      <w:r>
        <w:rPr>
          <w:sz w:val="24"/>
          <w:szCs w:val="24"/>
        </w:rPr>
        <w:t xml:space="preserve"> lui fait une singulière confidence : </w:t>
      </w:r>
      <w:r w:rsidRPr="009A48BF">
        <w:rPr>
          <w:b/>
          <w:sz w:val="24"/>
          <w:szCs w:val="24"/>
        </w:rPr>
        <w:t>pendant la période où il s’occupait de Nawal, il a enregistré son silence, à raison d’une heure par nuit et il possède cinq cents heures de ces enregistrements</w:t>
      </w:r>
      <w:r>
        <w:rPr>
          <w:sz w:val="24"/>
          <w:szCs w:val="24"/>
        </w:rPr>
        <w:t xml:space="preserve"> qu’il se refuse d’écouter et qu’il confie à la jeune femme.</w:t>
      </w:r>
    </w:p>
    <w:p w14:paraId="4FE64651" w14:textId="48DEE179" w:rsidR="009A48BF" w:rsidRDefault="009A48BF" w:rsidP="00412826">
      <w:pPr>
        <w:pStyle w:val="Paragrafoelenco"/>
        <w:numPr>
          <w:ilvl w:val="0"/>
          <w:numId w:val="4"/>
        </w:numPr>
        <w:jc w:val="both"/>
        <w:rPr>
          <w:sz w:val="24"/>
          <w:szCs w:val="24"/>
        </w:rPr>
      </w:pPr>
      <w:r>
        <w:rPr>
          <w:b/>
          <w:sz w:val="24"/>
          <w:szCs w:val="24"/>
        </w:rPr>
        <w:t>12.</w:t>
      </w:r>
      <w:r>
        <w:rPr>
          <w:sz w:val="24"/>
          <w:szCs w:val="24"/>
        </w:rPr>
        <w:t xml:space="preserve"> </w:t>
      </w:r>
      <w:r w:rsidRPr="009A48BF">
        <w:rPr>
          <w:b/>
          <w:sz w:val="24"/>
          <w:szCs w:val="24"/>
        </w:rPr>
        <w:t>INCENDIE DE L’ENFANCE. Le nom sur la pierre.</w:t>
      </w:r>
      <w:r>
        <w:rPr>
          <w:b/>
          <w:sz w:val="24"/>
          <w:szCs w:val="24"/>
        </w:rPr>
        <w:t xml:space="preserve"> </w:t>
      </w:r>
      <w:r>
        <w:rPr>
          <w:sz w:val="24"/>
          <w:szCs w:val="24"/>
        </w:rPr>
        <w:t>Nawal, 19 ans, grave sur la tombe de sa grand-mère le nom de Nazira en arabe. Elle raconte à la morte son arrivée dans le village et son chemin pour aller au cimetière : la rencontre avec sa mère, les rires déclenchés par le fait qu’elle sache écrire et l’aggression d’un villageois qui la menace et qu’elle assomme avec un livre.</w:t>
      </w:r>
    </w:p>
    <w:p w14:paraId="1CC190DB" w14:textId="1EBCC006" w:rsidR="009A48BF" w:rsidRDefault="009A48BF" w:rsidP="00412826">
      <w:pPr>
        <w:pStyle w:val="Paragrafoelenco"/>
        <w:numPr>
          <w:ilvl w:val="0"/>
          <w:numId w:val="4"/>
        </w:numPr>
        <w:jc w:val="both"/>
        <w:rPr>
          <w:sz w:val="24"/>
          <w:szCs w:val="24"/>
        </w:rPr>
      </w:pPr>
      <w:r>
        <w:rPr>
          <w:b/>
          <w:sz w:val="24"/>
          <w:szCs w:val="24"/>
        </w:rPr>
        <w:t>13.</w:t>
      </w:r>
      <w:r>
        <w:rPr>
          <w:sz w:val="24"/>
          <w:szCs w:val="24"/>
        </w:rPr>
        <w:t xml:space="preserve"> </w:t>
      </w:r>
      <w:r w:rsidRPr="009A48BF">
        <w:rPr>
          <w:b/>
          <w:sz w:val="24"/>
          <w:szCs w:val="24"/>
        </w:rPr>
        <w:t>Sawda.</w:t>
      </w:r>
      <w:r>
        <w:rPr>
          <w:sz w:val="24"/>
          <w:szCs w:val="24"/>
        </w:rPr>
        <w:t xml:space="preserve"> </w:t>
      </w:r>
      <w:r w:rsidRPr="009A48BF">
        <w:rPr>
          <w:b/>
          <w:sz w:val="24"/>
          <w:szCs w:val="24"/>
        </w:rPr>
        <w:t>Nawal rencontre Sawda, une réfugiée vivant dans son village natal</w:t>
      </w:r>
      <w:r>
        <w:rPr>
          <w:sz w:val="24"/>
          <w:szCs w:val="24"/>
        </w:rPr>
        <w:t xml:space="preserve">, qui la suit à sa sortie du cimetière et dit connaître Wahab. </w:t>
      </w:r>
      <w:r w:rsidRPr="009A48BF">
        <w:rPr>
          <w:b/>
          <w:sz w:val="24"/>
          <w:szCs w:val="24"/>
        </w:rPr>
        <w:t>Elle réclame l’aide de Nawal pour apprendre à son tour à lire et à écrire</w:t>
      </w:r>
      <w:r>
        <w:rPr>
          <w:sz w:val="24"/>
          <w:szCs w:val="24"/>
        </w:rPr>
        <w:t xml:space="preserve">. La jeune femme dans un premier temps refuse puisqu’elle va repartir et quitter le village, mais Sawda lui annonce qu’elle veut la suivre et devenir pour elle une compagne de voyage. </w:t>
      </w:r>
      <w:r w:rsidRPr="009A48BF">
        <w:rPr>
          <w:b/>
          <w:sz w:val="24"/>
          <w:szCs w:val="24"/>
        </w:rPr>
        <w:t>Nawal accepte et toutes deux partent vers le Sud</w:t>
      </w:r>
      <w:r>
        <w:rPr>
          <w:sz w:val="24"/>
          <w:szCs w:val="24"/>
        </w:rPr>
        <w:t>.</w:t>
      </w:r>
    </w:p>
    <w:p w14:paraId="41247A82" w14:textId="77777777" w:rsidR="00C066D8" w:rsidRDefault="00E44583" w:rsidP="00412826">
      <w:pPr>
        <w:pStyle w:val="Paragrafoelenco"/>
        <w:numPr>
          <w:ilvl w:val="0"/>
          <w:numId w:val="4"/>
        </w:numPr>
        <w:jc w:val="both"/>
        <w:rPr>
          <w:sz w:val="24"/>
          <w:szCs w:val="24"/>
        </w:rPr>
      </w:pPr>
      <w:r>
        <w:rPr>
          <w:b/>
          <w:sz w:val="24"/>
          <w:szCs w:val="24"/>
        </w:rPr>
        <w:t xml:space="preserve">14. Frère et sœur. </w:t>
      </w:r>
      <w:r w:rsidR="00951FA6">
        <w:rPr>
          <w:sz w:val="24"/>
          <w:szCs w:val="24"/>
        </w:rPr>
        <w:t xml:space="preserve">Simon, inquiet du silence et de la disparition de sa sœur, lui rend visite et la questionne. </w:t>
      </w:r>
      <w:r w:rsidR="00951FA6" w:rsidRPr="00951FA6">
        <w:rPr>
          <w:b/>
          <w:sz w:val="24"/>
          <w:szCs w:val="24"/>
        </w:rPr>
        <w:t>En guise de réponse, celle-ci lui fait écouter du silence</w:t>
      </w:r>
      <w:r w:rsidR="00951FA6">
        <w:rPr>
          <w:sz w:val="24"/>
          <w:szCs w:val="24"/>
        </w:rPr>
        <w:t xml:space="preserve">, l’une des cassettes enregistrées par Antoine. La scène se double alors d’une scène ancienne, celle de l’apprentissage </w:t>
      </w:r>
      <w:r w:rsidR="00C066D8">
        <w:rPr>
          <w:sz w:val="24"/>
          <w:szCs w:val="24"/>
        </w:rPr>
        <w:t xml:space="preserve">de Sawda, Nawal lui enseignant l’alphabet. Redoutant pour sa sœur une forme de folie, comparable selon lui à celle de leur mère, </w:t>
      </w:r>
      <w:r w:rsidR="00C066D8" w:rsidRPr="00C066D8">
        <w:rPr>
          <w:b/>
          <w:sz w:val="24"/>
          <w:szCs w:val="24"/>
        </w:rPr>
        <w:t>Simon exhorte Jeanne à reprendre sa vie normale. Elle refuse, clamant qu’elle veut comprendre la chose qui se tapit dans le silence de sa mère</w:t>
      </w:r>
      <w:r w:rsidR="00C066D8">
        <w:rPr>
          <w:sz w:val="24"/>
          <w:szCs w:val="24"/>
        </w:rPr>
        <w:t>. Simon, après avoir obtenu confirmation que sa sœur sera bien trois jours plus tard au rendez-vous fixé chez le notaire, s’en va. Sur la scène entre Nawal et Sawda reprend alors, tandis que Jeanne, laissant libre cours à son désarroi, jette son walk-man.</w:t>
      </w:r>
    </w:p>
    <w:p w14:paraId="4F1987EE" w14:textId="77777777" w:rsidR="00C066D8" w:rsidRDefault="00C066D8" w:rsidP="00412826">
      <w:pPr>
        <w:pStyle w:val="Paragrafoelenco"/>
        <w:numPr>
          <w:ilvl w:val="0"/>
          <w:numId w:val="4"/>
        </w:numPr>
        <w:jc w:val="both"/>
        <w:rPr>
          <w:sz w:val="24"/>
          <w:szCs w:val="24"/>
        </w:rPr>
      </w:pPr>
      <w:r>
        <w:rPr>
          <w:b/>
          <w:sz w:val="24"/>
          <w:szCs w:val="24"/>
        </w:rPr>
        <w:t>15.</w:t>
      </w:r>
      <w:r>
        <w:rPr>
          <w:sz w:val="24"/>
          <w:szCs w:val="24"/>
        </w:rPr>
        <w:t xml:space="preserve"> </w:t>
      </w:r>
      <w:r>
        <w:rPr>
          <w:b/>
          <w:sz w:val="24"/>
          <w:szCs w:val="24"/>
        </w:rPr>
        <w:t>Alphabet.</w:t>
      </w:r>
      <w:r>
        <w:rPr>
          <w:sz w:val="24"/>
          <w:szCs w:val="24"/>
        </w:rPr>
        <w:t xml:space="preserve"> Nawal et Sawda, sur la route, continuent leur leçon. Au moment où elles arrivent à Nabatigé, premier village du Sud avec orphelinat, </w:t>
      </w:r>
      <w:r w:rsidRPr="00C066D8">
        <w:rPr>
          <w:b/>
          <w:sz w:val="24"/>
          <w:szCs w:val="24"/>
        </w:rPr>
        <w:t>elles croisent Jeanne qui écoute le silence</w:t>
      </w:r>
      <w:r>
        <w:rPr>
          <w:sz w:val="24"/>
          <w:szCs w:val="24"/>
        </w:rPr>
        <w:t>.</w:t>
      </w:r>
    </w:p>
    <w:p w14:paraId="11A321DF" w14:textId="63E98755" w:rsidR="00822434" w:rsidRDefault="00C066D8" w:rsidP="00412826">
      <w:pPr>
        <w:pStyle w:val="Paragrafoelenco"/>
        <w:numPr>
          <w:ilvl w:val="0"/>
          <w:numId w:val="4"/>
        </w:numPr>
        <w:jc w:val="both"/>
        <w:rPr>
          <w:sz w:val="24"/>
          <w:szCs w:val="24"/>
        </w:rPr>
      </w:pPr>
      <w:r w:rsidRPr="00C066D8">
        <w:rPr>
          <w:b/>
          <w:sz w:val="24"/>
          <w:szCs w:val="24"/>
        </w:rPr>
        <w:t>16. Par où commencer</w:t>
      </w:r>
      <w:r>
        <w:rPr>
          <w:sz w:val="24"/>
          <w:szCs w:val="24"/>
        </w:rPr>
        <w:t xml:space="preserve">. Jeanne retourne voir Antoine et lui demande son aide pour savoir par où commencer sa quête. Celui-ci lui suggère de </w:t>
      </w:r>
      <w:r w:rsidRPr="00C066D8">
        <w:rPr>
          <w:b/>
          <w:sz w:val="24"/>
          <w:szCs w:val="24"/>
        </w:rPr>
        <w:t>remonter à l’origine du silence de Nawal, le 20 août 1987, jour de l’anniversaire des jumeaux</w:t>
      </w:r>
      <w:r>
        <w:rPr>
          <w:sz w:val="24"/>
          <w:szCs w:val="24"/>
        </w:rPr>
        <w:t xml:space="preserve">. La mère s’intéressait alors à une série de procès, au Tribunal pénal international, en rapport avec la guerre de son pays d’origine. Jeanne évoque également la photographie, représentant sa mère à l’âge de quarante ans, en compagnie d’une amie. La scène se déplace alors au moment où Nawal jeune, accompagnée de Sawda, arrive à l’orphelinat désert et </w:t>
      </w:r>
      <w:r w:rsidRPr="00C066D8">
        <w:rPr>
          <w:b/>
          <w:sz w:val="24"/>
          <w:szCs w:val="24"/>
        </w:rPr>
        <w:t>décide de partir pour Kfar Rayat</w:t>
      </w:r>
      <w:r>
        <w:rPr>
          <w:b/>
          <w:sz w:val="24"/>
          <w:szCs w:val="24"/>
        </w:rPr>
        <w:t xml:space="preserve">. </w:t>
      </w:r>
      <w:r>
        <w:rPr>
          <w:sz w:val="24"/>
          <w:szCs w:val="24"/>
        </w:rPr>
        <w:t>Au théâtre, Antoine propose à Jeanne d’agrandir cette photographie pour mieux la voir.</w:t>
      </w:r>
    </w:p>
    <w:p w14:paraId="6914F435" w14:textId="4BB21E9E" w:rsidR="00C066D8" w:rsidRDefault="00C066D8" w:rsidP="00412826">
      <w:pPr>
        <w:pStyle w:val="Paragrafoelenco"/>
        <w:numPr>
          <w:ilvl w:val="0"/>
          <w:numId w:val="4"/>
        </w:numPr>
        <w:jc w:val="both"/>
        <w:rPr>
          <w:b/>
          <w:sz w:val="24"/>
          <w:szCs w:val="24"/>
        </w:rPr>
      </w:pPr>
      <w:r w:rsidRPr="00C066D8">
        <w:rPr>
          <w:b/>
          <w:sz w:val="24"/>
          <w:szCs w:val="24"/>
        </w:rPr>
        <w:t>17. Orphelinat de Kfar Rayat.</w:t>
      </w:r>
      <w:r>
        <w:rPr>
          <w:b/>
          <w:sz w:val="24"/>
          <w:szCs w:val="24"/>
        </w:rPr>
        <w:t xml:space="preserve"> </w:t>
      </w:r>
      <w:r w:rsidRPr="00C066D8">
        <w:rPr>
          <w:sz w:val="24"/>
          <w:szCs w:val="24"/>
        </w:rPr>
        <w:t>À</w:t>
      </w:r>
      <w:r>
        <w:rPr>
          <w:sz w:val="24"/>
          <w:szCs w:val="24"/>
        </w:rPr>
        <w:t xml:space="preserve"> l’orphelinat de Kfar RAyat, Nawal et Sawda rencontrent un médecin qui les informe que </w:t>
      </w:r>
      <w:r w:rsidRPr="00C066D8">
        <w:rPr>
          <w:b/>
          <w:sz w:val="24"/>
          <w:szCs w:val="24"/>
        </w:rPr>
        <w:t>tous les enfants ont été pris, par vengeance, par des réfugiés</w:t>
      </w:r>
      <w:r>
        <w:rPr>
          <w:sz w:val="24"/>
          <w:szCs w:val="24"/>
        </w:rPr>
        <w:t xml:space="preserve"> qui sont allés plus au Sud, dans des camps. Demandant plus précisément des renseignements sur son fils âgé de 4 ans, </w:t>
      </w:r>
      <w:r w:rsidRPr="00C066D8">
        <w:rPr>
          <w:b/>
          <w:sz w:val="24"/>
          <w:szCs w:val="24"/>
        </w:rPr>
        <w:t>Nawal n’obtient aucun éclaircissement</w:t>
      </w:r>
      <w:r>
        <w:rPr>
          <w:sz w:val="24"/>
          <w:szCs w:val="24"/>
        </w:rPr>
        <w:t xml:space="preserve">. Contristée, </w:t>
      </w:r>
      <w:r w:rsidRPr="00C066D8">
        <w:rPr>
          <w:b/>
          <w:sz w:val="24"/>
          <w:szCs w:val="24"/>
        </w:rPr>
        <w:t>elle appelle son fils tandis que Jeanne, des années plus tard, interroge sa mère disparue</w:t>
      </w:r>
      <w:r>
        <w:rPr>
          <w:sz w:val="24"/>
          <w:szCs w:val="24"/>
        </w:rPr>
        <w:t xml:space="preserve">. Opérant une nouvelle analepse, </w:t>
      </w:r>
      <w:r w:rsidRPr="003D4E44">
        <w:rPr>
          <w:b/>
          <w:sz w:val="24"/>
          <w:szCs w:val="24"/>
        </w:rPr>
        <w:t>l’action se poursuit dans la chambre d’hôpital où Antoine, stupéfait, entend la mère parler, rompant son silence</w:t>
      </w:r>
      <w:r>
        <w:rPr>
          <w:sz w:val="24"/>
          <w:szCs w:val="24"/>
        </w:rPr>
        <w:t>.</w:t>
      </w:r>
      <w:r w:rsidR="003D4E44">
        <w:rPr>
          <w:sz w:val="24"/>
          <w:szCs w:val="24"/>
        </w:rPr>
        <w:t xml:space="preserve"> Nouveau retour en arrière, Sawda interpelle Nawal qui reprend le voyage vers le Sud. </w:t>
      </w:r>
      <w:r w:rsidR="003D4E44" w:rsidRPr="003D4E44">
        <w:rPr>
          <w:b/>
          <w:sz w:val="24"/>
          <w:szCs w:val="24"/>
        </w:rPr>
        <w:t>Antoine prévient Jeanne du miracle qui vient de se produire.</w:t>
      </w:r>
    </w:p>
    <w:p w14:paraId="0B4D7CE7" w14:textId="18EC655E" w:rsidR="003D4E44" w:rsidRPr="003D4E44" w:rsidRDefault="003D4E44" w:rsidP="00412826">
      <w:pPr>
        <w:pStyle w:val="Paragrafoelenco"/>
        <w:numPr>
          <w:ilvl w:val="0"/>
          <w:numId w:val="4"/>
        </w:numPr>
        <w:jc w:val="both"/>
        <w:rPr>
          <w:b/>
          <w:sz w:val="24"/>
          <w:szCs w:val="24"/>
        </w:rPr>
      </w:pPr>
      <w:r>
        <w:rPr>
          <w:b/>
          <w:sz w:val="24"/>
          <w:szCs w:val="24"/>
        </w:rPr>
        <w:t xml:space="preserve">18. Photographie et autobus du Sud. </w:t>
      </w:r>
      <w:r>
        <w:rPr>
          <w:sz w:val="24"/>
          <w:szCs w:val="24"/>
        </w:rPr>
        <w:t xml:space="preserve">À l’université, Antoine et Jeanne décryptent une photographie de Nawal âgée de 40 ans et de Sawda. Sur un autobus brûlé apparaissant à l’image, on peut lire : « Réfugiés de Kfar Rayat ». </w:t>
      </w:r>
      <w:r w:rsidRPr="003D4E44">
        <w:rPr>
          <w:b/>
          <w:sz w:val="24"/>
          <w:szCs w:val="24"/>
        </w:rPr>
        <w:t>Jeanne évoque une prison, construite en 1978 pendant la guerre, à Kfar Rayat</w:t>
      </w:r>
      <w:r>
        <w:rPr>
          <w:sz w:val="24"/>
          <w:szCs w:val="24"/>
        </w:rPr>
        <w:t>. Les deux femmes sont armées. Une partie de l’histoire maternelle se trouve reconstruite et Jeanne avoue sa peur de trouver. Tandis qu’elle décide d’acheter un billet d’avion, une nouvelle scène se construit : Nawal attend l’autobus et refuse de poursuivre le voyage avec Sawda, qu’elle abandonne à un arrêt.</w:t>
      </w:r>
    </w:p>
    <w:p w14:paraId="3D34429D" w14:textId="75B02C65" w:rsidR="003D4E44" w:rsidRPr="00532C74" w:rsidRDefault="003D4E44" w:rsidP="00412826">
      <w:pPr>
        <w:pStyle w:val="Paragrafoelenco"/>
        <w:numPr>
          <w:ilvl w:val="0"/>
          <w:numId w:val="4"/>
        </w:numPr>
        <w:jc w:val="both"/>
        <w:rPr>
          <w:b/>
          <w:sz w:val="24"/>
          <w:szCs w:val="24"/>
        </w:rPr>
      </w:pPr>
      <w:r>
        <w:rPr>
          <w:b/>
          <w:sz w:val="24"/>
          <w:szCs w:val="24"/>
        </w:rPr>
        <w:t xml:space="preserve">19. Les pelouses de banlieue. </w:t>
      </w:r>
      <w:r>
        <w:rPr>
          <w:sz w:val="24"/>
          <w:szCs w:val="24"/>
        </w:rPr>
        <w:t xml:space="preserve">Son bureau étant en travaux, le notaire reçoit les jumeaux chez lui. Il les invite à sortir de la maison pour venir dans le jardin et leur annonce qu’il a commandé une pizza. Simon demande qu’on aille vite, </w:t>
      </w:r>
      <w:r w:rsidR="00532C74">
        <w:rPr>
          <w:sz w:val="24"/>
          <w:szCs w:val="24"/>
        </w:rPr>
        <w:t xml:space="preserve">en raison d’un combat qu’il doit mener le soir même. </w:t>
      </w:r>
      <w:r w:rsidR="00532C74" w:rsidRPr="00532C74">
        <w:rPr>
          <w:b/>
          <w:sz w:val="24"/>
          <w:szCs w:val="24"/>
        </w:rPr>
        <w:t>Avertie par Hermile Lebel de la phobie de sa mère concernant les autobus, Jeanne apprend que Nawal a  assisté enfant à un attentat contre un autobus civil qu’elle raconte elle-même dans un nouveau décrochage de la narration</w:t>
      </w:r>
      <w:r w:rsidR="00532C74">
        <w:rPr>
          <w:sz w:val="24"/>
          <w:szCs w:val="24"/>
        </w:rPr>
        <w:t>. On procède alors à la signature des documents déposée chez le notaire. De nouveau, le jeune homme s’emporte. Jeanne s’en va. Et l’on rentre dans le cœur du polygone.</w:t>
      </w:r>
    </w:p>
    <w:p w14:paraId="1F7F6771" w14:textId="2A964B43" w:rsidR="00532C74" w:rsidRPr="00274FD0" w:rsidRDefault="00274FD0" w:rsidP="00412826">
      <w:pPr>
        <w:pStyle w:val="Paragrafoelenco"/>
        <w:numPr>
          <w:ilvl w:val="0"/>
          <w:numId w:val="4"/>
        </w:numPr>
        <w:jc w:val="both"/>
        <w:rPr>
          <w:b/>
          <w:sz w:val="24"/>
          <w:szCs w:val="24"/>
        </w:rPr>
      </w:pPr>
      <w:r>
        <w:rPr>
          <w:b/>
          <w:sz w:val="24"/>
          <w:szCs w:val="24"/>
        </w:rPr>
        <w:t>20. Le cœur même du polygone.</w:t>
      </w:r>
      <w:r>
        <w:rPr>
          <w:sz w:val="24"/>
          <w:szCs w:val="24"/>
        </w:rPr>
        <w:t xml:space="preserve"> Jeanne depuis l’aéroport téléphone à son frère </w:t>
      </w:r>
      <w:r w:rsidRPr="00274FD0">
        <w:rPr>
          <w:b/>
          <w:sz w:val="24"/>
          <w:szCs w:val="24"/>
        </w:rPr>
        <w:t>pour l’informer de son départ imminent, de sa volonté formelle de trouver la trace du père</w:t>
      </w:r>
      <w:r>
        <w:rPr>
          <w:sz w:val="24"/>
          <w:szCs w:val="24"/>
        </w:rPr>
        <w:t xml:space="preserve">. Prise de vertige face à l’ampleur de son entreprise, </w:t>
      </w:r>
      <w:r w:rsidRPr="00274FD0">
        <w:rPr>
          <w:b/>
          <w:sz w:val="24"/>
          <w:szCs w:val="24"/>
        </w:rPr>
        <w:t>elle saisit l’urgence de tout désapprendre pour entrer dans le silence de la mère</w:t>
      </w:r>
      <w:r>
        <w:rPr>
          <w:sz w:val="24"/>
          <w:szCs w:val="24"/>
        </w:rPr>
        <w:t>. Simon est mis KO et Jeanne est au cœur du polygone.</w:t>
      </w:r>
    </w:p>
    <w:p w14:paraId="62D225A6" w14:textId="77777777" w:rsidR="00274FD0" w:rsidRDefault="00274FD0" w:rsidP="00274FD0">
      <w:pPr>
        <w:pStyle w:val="Paragrafoelenco"/>
        <w:jc w:val="both"/>
        <w:rPr>
          <w:b/>
          <w:sz w:val="24"/>
          <w:szCs w:val="24"/>
        </w:rPr>
      </w:pPr>
    </w:p>
    <w:p w14:paraId="32FB491E" w14:textId="77777777" w:rsidR="00274FD0" w:rsidRDefault="00274FD0" w:rsidP="00274FD0">
      <w:pPr>
        <w:pStyle w:val="Paragrafoelenco"/>
        <w:jc w:val="both"/>
        <w:rPr>
          <w:b/>
          <w:sz w:val="24"/>
          <w:szCs w:val="24"/>
        </w:rPr>
      </w:pPr>
    </w:p>
    <w:p w14:paraId="3AA36CEB" w14:textId="43C0C685" w:rsidR="00274FD0" w:rsidRPr="00274FD0" w:rsidRDefault="00274FD0" w:rsidP="00412826">
      <w:pPr>
        <w:pStyle w:val="Paragrafoelenco"/>
        <w:numPr>
          <w:ilvl w:val="0"/>
          <w:numId w:val="4"/>
        </w:numPr>
        <w:jc w:val="both"/>
        <w:rPr>
          <w:b/>
          <w:sz w:val="24"/>
          <w:szCs w:val="24"/>
        </w:rPr>
      </w:pPr>
      <w:r>
        <w:rPr>
          <w:b/>
          <w:sz w:val="24"/>
          <w:szCs w:val="24"/>
        </w:rPr>
        <w:t>21. INCENDIE DE JANNAANE. La guerre de cent ans.</w:t>
      </w:r>
      <w:r>
        <w:rPr>
          <w:sz w:val="24"/>
          <w:szCs w:val="24"/>
        </w:rPr>
        <w:t xml:space="preserve"> Dans un local détruit, Nawal, 40 ans, et Sawda se transmettent des informations sur la destruction du journal </w:t>
      </w:r>
      <w:r>
        <w:rPr>
          <w:i/>
          <w:sz w:val="24"/>
          <w:szCs w:val="24"/>
        </w:rPr>
        <w:t>La lumière du jour</w:t>
      </w:r>
      <w:r>
        <w:rPr>
          <w:sz w:val="24"/>
          <w:szCs w:val="24"/>
        </w:rPr>
        <w:t xml:space="preserve">, où jusque là elles oeuvraient : </w:t>
      </w:r>
      <w:r w:rsidRPr="00274FD0">
        <w:rPr>
          <w:b/>
          <w:sz w:val="24"/>
          <w:szCs w:val="24"/>
        </w:rPr>
        <w:t>meurtres, viols, enlèvements, incendie ont mis fin à l’entreprise</w:t>
      </w:r>
      <w:r>
        <w:rPr>
          <w:sz w:val="24"/>
          <w:szCs w:val="24"/>
        </w:rPr>
        <w:t xml:space="preserve">. Tous ceux qui sont en relation avec le journal sont devenus les cibles de la guerre civile. </w:t>
      </w:r>
      <w:r w:rsidRPr="00274FD0">
        <w:rPr>
          <w:b/>
          <w:sz w:val="24"/>
          <w:szCs w:val="24"/>
        </w:rPr>
        <w:t>Elles-mêmes sont recherchées et doivent fuir, trouver refuge dans les camps</w:t>
      </w:r>
      <w:r>
        <w:rPr>
          <w:sz w:val="24"/>
          <w:szCs w:val="24"/>
        </w:rPr>
        <w:t>. Face à la brutalité des événements et à l’insécurité grandissante</w:t>
      </w:r>
      <w:r w:rsidRPr="00274FD0">
        <w:rPr>
          <w:b/>
          <w:sz w:val="24"/>
          <w:szCs w:val="24"/>
        </w:rPr>
        <w:t>, Nawal livre des réflexions fort sombres sur la guerre, débouchant cependant sur la promesse de résister et de construire un autre journal</w:t>
      </w:r>
      <w:r>
        <w:rPr>
          <w:sz w:val="24"/>
          <w:szCs w:val="24"/>
        </w:rPr>
        <w:t xml:space="preserve">, symboliquement appelé </w:t>
      </w:r>
      <w:r>
        <w:rPr>
          <w:i/>
          <w:sz w:val="24"/>
          <w:szCs w:val="24"/>
        </w:rPr>
        <w:t>Le Chant du levant</w:t>
      </w:r>
      <w:r>
        <w:rPr>
          <w:sz w:val="24"/>
          <w:szCs w:val="24"/>
        </w:rPr>
        <w:t>, outil de clairvoyance et de lucidité.</w:t>
      </w:r>
    </w:p>
    <w:p w14:paraId="211BD4D5" w14:textId="2382D22D" w:rsidR="00274FD0" w:rsidRPr="00274FD0" w:rsidRDefault="00274FD0" w:rsidP="00412826">
      <w:pPr>
        <w:pStyle w:val="Paragrafoelenco"/>
        <w:numPr>
          <w:ilvl w:val="0"/>
          <w:numId w:val="4"/>
        </w:numPr>
        <w:jc w:val="both"/>
        <w:rPr>
          <w:b/>
          <w:sz w:val="24"/>
          <w:szCs w:val="24"/>
        </w:rPr>
      </w:pPr>
      <w:r>
        <w:rPr>
          <w:b/>
          <w:sz w:val="24"/>
          <w:szCs w:val="24"/>
        </w:rPr>
        <w:t xml:space="preserve">22. Abdessamad. </w:t>
      </w:r>
      <w:r>
        <w:rPr>
          <w:sz w:val="24"/>
          <w:szCs w:val="24"/>
        </w:rPr>
        <w:t xml:space="preserve">Jeanne, dans le village natal de sa mère, s’entretient avec Abdessamad Darazia, </w:t>
      </w:r>
      <w:r w:rsidRPr="00274FD0">
        <w:rPr>
          <w:b/>
          <w:sz w:val="24"/>
          <w:szCs w:val="24"/>
        </w:rPr>
        <w:t>l’homme qui connaît toutes les histoires</w:t>
      </w:r>
      <w:r>
        <w:rPr>
          <w:sz w:val="24"/>
          <w:szCs w:val="24"/>
        </w:rPr>
        <w:t xml:space="preserve">. Il lui rapporte ce qu’il tient pour des légendes, celles de Nawal et de Sawda, la fille qui chante, la séparation de Nawal et de Wahab dont les rires retentissent encore au rocher aux arbres blancs. Puis la scène se déplace : on assiste aux retrouvailles des deux adolescents, </w:t>
      </w:r>
      <w:r w:rsidRPr="00274FD0">
        <w:rPr>
          <w:b/>
          <w:sz w:val="24"/>
          <w:szCs w:val="24"/>
        </w:rPr>
        <w:t>Wahab offrant à Nawal un nez rouge dérobé dans la tente du clown d’un théâtre ambulant</w:t>
      </w:r>
      <w:r>
        <w:rPr>
          <w:sz w:val="24"/>
          <w:szCs w:val="24"/>
        </w:rPr>
        <w:t xml:space="preserve">. Abdessamad évoque encore la pierre portant l’inscription du nom de la grand-mère et indique à Jeanne qui le lui demande le chemin de Kfar Rayat. Prenant la route, la jeune femme appelle son jumeau </w:t>
      </w:r>
      <w:r w:rsidRPr="00274FD0">
        <w:rPr>
          <w:b/>
          <w:sz w:val="24"/>
          <w:szCs w:val="24"/>
        </w:rPr>
        <w:t>pour lui faire entendre les bruits du village</w:t>
      </w:r>
      <w:r>
        <w:rPr>
          <w:sz w:val="24"/>
          <w:szCs w:val="24"/>
        </w:rPr>
        <w:t>.</w:t>
      </w:r>
    </w:p>
    <w:p w14:paraId="6CC5DC7D" w14:textId="0F24EA6F" w:rsidR="00274FD0" w:rsidRPr="003E3C42" w:rsidRDefault="003E3C42" w:rsidP="00412826">
      <w:pPr>
        <w:pStyle w:val="Paragrafoelenco"/>
        <w:numPr>
          <w:ilvl w:val="0"/>
          <w:numId w:val="4"/>
        </w:numPr>
        <w:jc w:val="both"/>
        <w:rPr>
          <w:b/>
          <w:sz w:val="24"/>
          <w:szCs w:val="24"/>
        </w:rPr>
      </w:pPr>
      <w:r>
        <w:rPr>
          <w:b/>
          <w:sz w:val="24"/>
          <w:szCs w:val="24"/>
        </w:rPr>
        <w:t xml:space="preserve">La vie est autour du couteau. </w:t>
      </w:r>
      <w:r>
        <w:rPr>
          <w:sz w:val="24"/>
          <w:szCs w:val="24"/>
        </w:rPr>
        <w:t xml:space="preserve">Sawda et Nawal, 40 ans, font sur le chemin de Kfar Rayat la rencontre d’un milicien. Celui-ci les suspecte fortement d’être les femmes recherchées et se saisit de Nawal qu’il menace avec un couteau sur la gorge. </w:t>
      </w:r>
      <w:r w:rsidRPr="003E3C42">
        <w:rPr>
          <w:b/>
          <w:sz w:val="24"/>
          <w:szCs w:val="24"/>
        </w:rPr>
        <w:t>Sawda sort un pistolet et le tue</w:t>
      </w:r>
      <w:r>
        <w:rPr>
          <w:sz w:val="24"/>
          <w:szCs w:val="24"/>
        </w:rPr>
        <w:t>.</w:t>
      </w:r>
    </w:p>
    <w:p w14:paraId="48E4DDFC" w14:textId="34E80C5E" w:rsidR="003E3C42" w:rsidRPr="00781ECD" w:rsidRDefault="0063488A" w:rsidP="00412826">
      <w:pPr>
        <w:pStyle w:val="Paragrafoelenco"/>
        <w:numPr>
          <w:ilvl w:val="0"/>
          <w:numId w:val="4"/>
        </w:numPr>
        <w:jc w:val="both"/>
        <w:rPr>
          <w:b/>
          <w:sz w:val="24"/>
          <w:szCs w:val="24"/>
        </w:rPr>
      </w:pPr>
      <w:r>
        <w:rPr>
          <w:b/>
          <w:sz w:val="24"/>
          <w:szCs w:val="24"/>
        </w:rPr>
        <w:t xml:space="preserve">Kfar Rayat. </w:t>
      </w:r>
      <w:r>
        <w:rPr>
          <w:sz w:val="24"/>
          <w:szCs w:val="24"/>
        </w:rPr>
        <w:t>Jeanne se trouve dans l’ancienne prison de Kfar Rayat, transformée en 2000 en musée, afin de relancer l’économie touristique. Elle échange avec le guide qui ne connaît pas les deux femmes sur la ph</w:t>
      </w:r>
      <w:r w:rsidR="00DA7836">
        <w:rPr>
          <w:sz w:val="24"/>
          <w:szCs w:val="24"/>
        </w:rPr>
        <w:t xml:space="preserve">otographie qu’elle lui tend. Au fil de la conversation, il glisse </w:t>
      </w:r>
      <w:r w:rsidR="00DA7836" w:rsidRPr="00DA7836">
        <w:rPr>
          <w:b/>
          <w:sz w:val="24"/>
          <w:szCs w:val="24"/>
        </w:rPr>
        <w:t>le nom du bourreau, Abou Tarek</w:t>
      </w:r>
      <w:r w:rsidR="00DA7836">
        <w:rPr>
          <w:sz w:val="24"/>
          <w:szCs w:val="24"/>
        </w:rPr>
        <w:t xml:space="preserve">, et lui indique la cellule numéro 7, où les gens viennent comme des pèlerins, celle </w:t>
      </w:r>
      <w:r w:rsidR="00DA7836" w:rsidRPr="00DA7836">
        <w:rPr>
          <w:b/>
          <w:sz w:val="24"/>
          <w:szCs w:val="24"/>
        </w:rPr>
        <w:t>de la femme qui chante, et qui chantait pendant que les autres se faisaient torturer, matricule 72</w:t>
      </w:r>
      <w:r w:rsidR="00DA7836">
        <w:rPr>
          <w:sz w:val="24"/>
          <w:szCs w:val="24"/>
        </w:rPr>
        <w:t xml:space="preserve">. Surprise de Jeanne qui questionne plus avant, apprend le nom du gardien et </w:t>
      </w:r>
      <w:r w:rsidR="00DA7836" w:rsidRPr="00DA7836">
        <w:rPr>
          <w:b/>
          <w:sz w:val="24"/>
          <w:szCs w:val="24"/>
        </w:rPr>
        <w:t>l’année de la fondation de la prison,</w:t>
      </w:r>
      <w:r w:rsidR="00DA7836">
        <w:rPr>
          <w:sz w:val="24"/>
          <w:szCs w:val="24"/>
        </w:rPr>
        <w:t xml:space="preserve"> </w:t>
      </w:r>
      <w:r w:rsidR="00DA7836" w:rsidRPr="00DA7836">
        <w:rPr>
          <w:b/>
          <w:sz w:val="24"/>
          <w:szCs w:val="24"/>
        </w:rPr>
        <w:t>1978, année des grands massacres de Kfar Riad et Kfar Matra</w:t>
      </w:r>
      <w:r w:rsidR="00DA7836">
        <w:rPr>
          <w:sz w:val="24"/>
          <w:szCs w:val="24"/>
        </w:rPr>
        <w:t>.</w:t>
      </w:r>
    </w:p>
    <w:p w14:paraId="42E0D056" w14:textId="5A7FBDE4" w:rsidR="00781ECD" w:rsidRPr="0024592D" w:rsidRDefault="00781ECD" w:rsidP="00412826">
      <w:pPr>
        <w:pStyle w:val="Paragrafoelenco"/>
        <w:numPr>
          <w:ilvl w:val="0"/>
          <w:numId w:val="4"/>
        </w:numPr>
        <w:jc w:val="both"/>
        <w:rPr>
          <w:b/>
          <w:sz w:val="24"/>
          <w:szCs w:val="24"/>
        </w:rPr>
      </w:pPr>
      <w:r>
        <w:rPr>
          <w:b/>
          <w:sz w:val="24"/>
          <w:szCs w:val="24"/>
        </w:rPr>
        <w:t>25. Amitiés.</w:t>
      </w:r>
      <w:r>
        <w:rPr>
          <w:sz w:val="24"/>
          <w:szCs w:val="24"/>
        </w:rPr>
        <w:t xml:space="preserve"> </w:t>
      </w:r>
      <w:r w:rsidRPr="00781ECD">
        <w:rPr>
          <w:b/>
          <w:sz w:val="24"/>
          <w:szCs w:val="24"/>
        </w:rPr>
        <w:t>Tous les proches de Sawda viennent d’être massacrés dans leur camp de réfugiés par des miliciens en fureur</w:t>
      </w:r>
      <w:r>
        <w:rPr>
          <w:sz w:val="24"/>
          <w:szCs w:val="24"/>
        </w:rPr>
        <w:t xml:space="preserve">. Son arme crie vengeance et Nawal tente de l’amener à la raison, à la réflexion, l’invitant à ne pas devenir bourreau à son tour, à chanter plutôt. Mais Sawda refuse le rôle de consolation pour lequel elle a tant d’habileté, et, revenant sur l’horreur de la nuit funeste, narre un épisode d’une cruauté infinie : </w:t>
      </w:r>
      <w:r w:rsidRPr="00781ECD">
        <w:rPr>
          <w:b/>
          <w:sz w:val="24"/>
          <w:szCs w:val="24"/>
        </w:rPr>
        <w:t xml:space="preserve">une mère, sommée par un milicien de choisir lequel de ses trois fils sera épargné, ayant fini par faire ce choix insoutenable, deux de ses fils gisant à ses pieds, </w:t>
      </w:r>
      <w:r w:rsidRPr="00781ECD">
        <w:rPr>
          <w:b/>
          <w:i/>
          <w:sz w:val="24"/>
          <w:szCs w:val="24"/>
        </w:rPr>
        <w:t xml:space="preserve">pietà </w:t>
      </w:r>
      <w:r w:rsidRPr="00781ECD">
        <w:rPr>
          <w:b/>
          <w:sz w:val="24"/>
          <w:szCs w:val="24"/>
        </w:rPr>
        <w:t>épouvantée, hurle sa douleur d’être l’assassin de ses propres enfants</w:t>
      </w:r>
      <w:r>
        <w:rPr>
          <w:sz w:val="24"/>
          <w:szCs w:val="24"/>
        </w:rPr>
        <w:t xml:space="preserve">. </w:t>
      </w:r>
      <w:r w:rsidR="00B30990">
        <w:rPr>
          <w:sz w:val="24"/>
          <w:szCs w:val="24"/>
        </w:rPr>
        <w:t xml:space="preserve">Nawal, en sympathie profonde avec son amie, l’engage toutefois à ne pas participer à ce qu’elle nomme « l’addition monstrueuse », qui ajoute le crime au crime, la douleur à la douleur. </w:t>
      </w:r>
      <w:r w:rsidR="00B30990" w:rsidRPr="00B30990">
        <w:rPr>
          <w:b/>
          <w:sz w:val="24"/>
          <w:szCs w:val="24"/>
        </w:rPr>
        <w:t>Que faire alors, demande Sawda ?</w:t>
      </w:r>
      <w:r w:rsidR="00B30990">
        <w:rPr>
          <w:b/>
          <w:sz w:val="24"/>
          <w:szCs w:val="24"/>
        </w:rPr>
        <w:t xml:space="preserve"> </w:t>
      </w:r>
      <w:r w:rsidR="00B30990">
        <w:rPr>
          <w:sz w:val="24"/>
          <w:szCs w:val="24"/>
        </w:rPr>
        <w:t xml:space="preserve">Nawal n’a pas de solution et ne peut que répondre : </w:t>
      </w:r>
      <w:r w:rsidR="00B30990">
        <w:rPr>
          <w:b/>
          <w:sz w:val="24"/>
          <w:szCs w:val="24"/>
        </w:rPr>
        <w:t xml:space="preserve">tuer n’apprend rien, punir ne transforme pas les coupables, la loi du talion ne change rien. </w:t>
      </w:r>
      <w:r w:rsidR="00B30990">
        <w:rPr>
          <w:sz w:val="24"/>
          <w:szCs w:val="24"/>
        </w:rPr>
        <w:t xml:space="preserve">Tout ceci la renvoie à sa quête d’un fils, arraché probablement à la mort. </w:t>
      </w:r>
      <w:r w:rsidR="00B30990">
        <w:rPr>
          <w:b/>
          <w:sz w:val="24"/>
          <w:szCs w:val="24"/>
        </w:rPr>
        <w:t>La douleur de la femme torturée, elle la connaît, la haine, elle la connaît, mais la promesse faite à Nazira de sortir de ce mauvais chemin organise sa résistance.</w:t>
      </w:r>
      <w:r w:rsidR="00B30990">
        <w:rPr>
          <w:sz w:val="24"/>
          <w:szCs w:val="24"/>
        </w:rPr>
        <w:t xml:space="preserve"> Elle propose alors à Sawda une seule action : </w:t>
      </w:r>
      <w:r w:rsidR="00B30990" w:rsidRPr="00B30990">
        <w:rPr>
          <w:b/>
          <w:sz w:val="24"/>
          <w:szCs w:val="24"/>
        </w:rPr>
        <w:t>toucher Chad, le chef des milices</w:t>
      </w:r>
      <w:r w:rsidR="00B30990">
        <w:rPr>
          <w:sz w:val="24"/>
          <w:szCs w:val="24"/>
        </w:rPr>
        <w:t xml:space="preserve">. Pour cela, elle a un plan : remplacer la fille qui enseigne à ses enfants pendant une semaine et, le dernier jour, lui tirer « deux balles </w:t>
      </w:r>
      <w:r w:rsidR="0024592D">
        <w:rPr>
          <w:sz w:val="24"/>
          <w:szCs w:val="24"/>
        </w:rPr>
        <w:t xml:space="preserve">jumelles », l’une pour Sawda et les réfugiés, l’autre pour Nawal et les gens de son pays. </w:t>
      </w:r>
      <w:r w:rsidR="0024592D" w:rsidRPr="0024592D">
        <w:rPr>
          <w:b/>
          <w:sz w:val="24"/>
          <w:szCs w:val="24"/>
        </w:rPr>
        <w:t>C’est donc un sacrifice personnel qu’elle offre à Sawda qui devra se cacher chez Chamseddine</w:t>
      </w:r>
      <w:r w:rsidR="0024592D">
        <w:rPr>
          <w:sz w:val="24"/>
          <w:szCs w:val="24"/>
        </w:rPr>
        <w:t>. Les deux femmes échangent une promesse pour rester ensemble : Sawda récitera un poème appris de Nawal, lorsque celle-ci lui manquera et Nawal se mettra à chanter, ainsi que Sawda le lui a enseigné.</w:t>
      </w:r>
    </w:p>
    <w:p w14:paraId="467A3CEA" w14:textId="449917D0" w:rsidR="0024592D" w:rsidRPr="00E914E9" w:rsidRDefault="0024592D" w:rsidP="00412826">
      <w:pPr>
        <w:pStyle w:val="Paragrafoelenco"/>
        <w:numPr>
          <w:ilvl w:val="0"/>
          <w:numId w:val="4"/>
        </w:numPr>
        <w:jc w:val="both"/>
        <w:rPr>
          <w:b/>
          <w:sz w:val="24"/>
          <w:szCs w:val="24"/>
        </w:rPr>
      </w:pPr>
      <w:r>
        <w:rPr>
          <w:b/>
          <w:sz w:val="24"/>
          <w:szCs w:val="24"/>
        </w:rPr>
        <w:t xml:space="preserve">26. La veste en toile verte. </w:t>
      </w:r>
      <w:r>
        <w:rPr>
          <w:sz w:val="24"/>
          <w:szCs w:val="24"/>
        </w:rPr>
        <w:t xml:space="preserve">Jeanne fait face à </w:t>
      </w:r>
      <w:r w:rsidRPr="0024592D">
        <w:rPr>
          <w:b/>
          <w:sz w:val="24"/>
          <w:szCs w:val="24"/>
        </w:rPr>
        <w:t>Fahim, l’ancien gardien de la prison</w:t>
      </w:r>
      <w:r>
        <w:rPr>
          <w:sz w:val="24"/>
          <w:szCs w:val="24"/>
        </w:rPr>
        <w:t xml:space="preserve">, devenu le concierge de l’école. </w:t>
      </w:r>
      <w:r w:rsidRPr="0024592D">
        <w:rPr>
          <w:b/>
          <w:sz w:val="24"/>
          <w:szCs w:val="24"/>
        </w:rPr>
        <w:t>Elle lui montre la veste en toile verte que celui-ci reconnaît pour être celle de la femme qui chante</w:t>
      </w:r>
      <w:r>
        <w:rPr>
          <w:sz w:val="24"/>
          <w:szCs w:val="24"/>
        </w:rPr>
        <w:t xml:space="preserve">. Étonnée de cette révélation contraire à toutes les informations qu’elles a obtenues jusque là, </w:t>
      </w:r>
      <w:r w:rsidRPr="0024592D">
        <w:rPr>
          <w:b/>
          <w:sz w:val="24"/>
          <w:szCs w:val="24"/>
        </w:rPr>
        <w:t>Jeanne a du mal à admettre la vérité</w:t>
      </w:r>
      <w:r>
        <w:rPr>
          <w:sz w:val="24"/>
          <w:szCs w:val="24"/>
        </w:rPr>
        <w:t xml:space="preserve">. </w:t>
      </w:r>
      <w:r w:rsidR="00E914E9">
        <w:rPr>
          <w:sz w:val="24"/>
          <w:szCs w:val="24"/>
        </w:rPr>
        <w:t xml:space="preserve">L’homme pourtant identifie formellement sa mère sur la photographie et </w:t>
      </w:r>
      <w:r w:rsidR="00E914E9" w:rsidRPr="00E914E9">
        <w:rPr>
          <w:b/>
          <w:sz w:val="24"/>
          <w:szCs w:val="24"/>
        </w:rPr>
        <w:t>lui confirme sa présence pendant plus de 10 ans dans la prison</w:t>
      </w:r>
      <w:r w:rsidR="00E914E9">
        <w:rPr>
          <w:sz w:val="24"/>
          <w:szCs w:val="24"/>
        </w:rPr>
        <w:t xml:space="preserve">. L’autre femme, Sawda, il ne la connaît pas. Et il dévoile à Jeanne une partie de l’histoire passée sous silence de Nawal : </w:t>
      </w:r>
      <w:r w:rsidR="00E914E9" w:rsidRPr="00E914E9">
        <w:rPr>
          <w:b/>
          <w:sz w:val="24"/>
          <w:szCs w:val="24"/>
        </w:rPr>
        <w:t>après l’assassinat du chef des milices, elle a été incarcérée, ses amis emprisonnés ou tués</w:t>
      </w:r>
      <w:r w:rsidR="00E914E9">
        <w:rPr>
          <w:sz w:val="24"/>
          <w:szCs w:val="24"/>
        </w:rPr>
        <w:t xml:space="preserve">. </w:t>
      </w:r>
      <w:r w:rsidR="00E914E9" w:rsidRPr="00E914E9">
        <w:rPr>
          <w:b/>
          <w:sz w:val="24"/>
          <w:szCs w:val="24"/>
        </w:rPr>
        <w:t>Une de ses amies, selon toute vraisemblance, Sawda, s’est fait exploser dans le bar des miliciens</w:t>
      </w:r>
      <w:r w:rsidR="00E914E9">
        <w:rPr>
          <w:sz w:val="24"/>
          <w:szCs w:val="24"/>
        </w:rPr>
        <w:t xml:space="preserve">. Enfermée dans la cellule n. 7, Nawal désignée ici par la périphrase détenue 72, a été </w:t>
      </w:r>
      <w:r w:rsidR="00E914E9" w:rsidRPr="00E914E9">
        <w:rPr>
          <w:b/>
          <w:sz w:val="24"/>
          <w:szCs w:val="24"/>
        </w:rPr>
        <w:t>prise en main par Abou Tarek, qui l’a violée régulièrement</w:t>
      </w:r>
      <w:r w:rsidR="00E914E9">
        <w:rPr>
          <w:sz w:val="24"/>
          <w:szCs w:val="24"/>
        </w:rPr>
        <w:t xml:space="preserve">. </w:t>
      </w:r>
      <w:r w:rsidR="00E914E9" w:rsidRPr="00E914E9">
        <w:rPr>
          <w:b/>
          <w:sz w:val="24"/>
          <w:szCs w:val="24"/>
        </w:rPr>
        <w:t>Enceinte, elle a accouché, seule dans sa cellule, d’un enfant qu’elle a mis dans un seau recouvert d’une serviette. Le gardien, chargé de le jeter dans la rivière, n’a pas eu le cœur d’une telle besogne. Sans regarder le contenu du seau, il l’a confié à un paysan de Kisserwan</w:t>
      </w:r>
      <w:r w:rsidR="00E914E9">
        <w:rPr>
          <w:sz w:val="24"/>
          <w:szCs w:val="24"/>
        </w:rPr>
        <w:t>. Jeanne, bouleversée par les révélations de Fahim, s’adresse en aparté à sa mère et lui confie tout l’amour et toute la fierté que celle-ci aurait pu recevoir de ses enfants si seulement elle avait parlé.</w:t>
      </w:r>
    </w:p>
    <w:p w14:paraId="567AEB13" w14:textId="6E8B54C3" w:rsidR="00E914E9" w:rsidRPr="00CF2C3D" w:rsidRDefault="00CF2C3D" w:rsidP="00412826">
      <w:pPr>
        <w:pStyle w:val="Paragrafoelenco"/>
        <w:numPr>
          <w:ilvl w:val="0"/>
          <w:numId w:val="4"/>
        </w:numPr>
        <w:jc w:val="both"/>
        <w:rPr>
          <w:b/>
          <w:sz w:val="24"/>
          <w:szCs w:val="24"/>
        </w:rPr>
      </w:pPr>
      <w:r>
        <w:rPr>
          <w:b/>
          <w:sz w:val="24"/>
          <w:szCs w:val="24"/>
        </w:rPr>
        <w:t xml:space="preserve">27. Téléphones. </w:t>
      </w:r>
      <w:r>
        <w:rPr>
          <w:sz w:val="24"/>
          <w:szCs w:val="24"/>
        </w:rPr>
        <w:t xml:space="preserve">Jeanne au téléphone prévient Simon, lui racontant l’histoire de leur mère qu’elle vient de découvrir. </w:t>
      </w:r>
      <w:r w:rsidRPr="00CF2C3D">
        <w:rPr>
          <w:b/>
          <w:sz w:val="24"/>
          <w:szCs w:val="24"/>
        </w:rPr>
        <w:t>Persuadée que l’enfant né du viol est le frère que Simon doit retrouver, elle demande à son jumeau d’aller chez le notaire, de prendre le cahier rouge et de le lire. Celui-ci refuse</w:t>
      </w:r>
      <w:r>
        <w:rPr>
          <w:sz w:val="24"/>
          <w:szCs w:val="24"/>
        </w:rPr>
        <w:t>, s’entêtant à ne pas vouloir sortir de sa vie normale et insistant pour que Jeanne y revienne elle aussi. Il lui demande un numéro où la rejoindre ; elle raccroche sans le lui donner.</w:t>
      </w:r>
    </w:p>
    <w:p w14:paraId="72139C22" w14:textId="77777777" w:rsidR="00242978" w:rsidRPr="00242978" w:rsidRDefault="00242978" w:rsidP="00412826">
      <w:pPr>
        <w:pStyle w:val="Paragrafoelenco"/>
        <w:numPr>
          <w:ilvl w:val="0"/>
          <w:numId w:val="4"/>
        </w:numPr>
        <w:jc w:val="both"/>
        <w:rPr>
          <w:b/>
          <w:sz w:val="24"/>
          <w:szCs w:val="24"/>
        </w:rPr>
      </w:pPr>
      <w:r>
        <w:rPr>
          <w:b/>
          <w:sz w:val="24"/>
          <w:szCs w:val="24"/>
        </w:rPr>
        <w:t xml:space="preserve">28. Les noms véritables. </w:t>
      </w:r>
      <w:r>
        <w:rPr>
          <w:sz w:val="24"/>
          <w:szCs w:val="24"/>
        </w:rPr>
        <w:t xml:space="preserve">Jeanne photographie Malak, le paysan vers lequel FAhim l’a dirigée. Par un jeu de questions et de réponses, l’homme reconstitue le parcours de la jeune femme jusqu’à lui. Et, lorsqu’elle lui précise le surnom de sa mère, la femme qui chante, alors il lui révèle son identité première : </w:t>
      </w:r>
      <w:r w:rsidRPr="00242978">
        <w:rPr>
          <w:b/>
          <w:sz w:val="24"/>
          <w:szCs w:val="24"/>
        </w:rPr>
        <w:t>Jannaane, le prénom que lui-même a choisi pour elle</w:t>
      </w:r>
      <w:r>
        <w:rPr>
          <w:sz w:val="24"/>
          <w:szCs w:val="24"/>
        </w:rPr>
        <w:t xml:space="preserve">. À ce moment précis, la scène se double de la scène antérieure, Malak remettant à Nawal ses deux enfants : d’abord dans le refus, Nawal, 45 ans, se rend aux arguments de Malak et prend ses deux bébés, </w:t>
      </w:r>
      <w:r w:rsidRPr="00242978">
        <w:rPr>
          <w:b/>
          <w:sz w:val="24"/>
          <w:szCs w:val="24"/>
        </w:rPr>
        <w:t>Sarwane et Jannaane, Simon et Jeanne</w:t>
      </w:r>
      <w:r>
        <w:rPr>
          <w:sz w:val="24"/>
          <w:szCs w:val="24"/>
        </w:rPr>
        <w:t xml:space="preserve">. En butte à ces révélations, pour elle difficiles à admettre, Jeanne tente d’opposer à Malak quelques arguments que celui-ci réfute et la jeune femme doit se rendre à l’évidence : </w:t>
      </w:r>
      <w:r w:rsidRPr="00242978">
        <w:rPr>
          <w:b/>
          <w:sz w:val="24"/>
          <w:szCs w:val="24"/>
        </w:rPr>
        <w:t>le récit maternel autour de leur naissance et de leur père est une fable inventée pour eux</w:t>
      </w:r>
      <w:r>
        <w:rPr>
          <w:sz w:val="24"/>
          <w:szCs w:val="24"/>
        </w:rPr>
        <w:t xml:space="preserve">. </w:t>
      </w:r>
    </w:p>
    <w:p w14:paraId="2A8C970B" w14:textId="03694597" w:rsidR="00CF2C3D" w:rsidRPr="00723D95" w:rsidRDefault="00242978" w:rsidP="00412826">
      <w:pPr>
        <w:pStyle w:val="Paragrafoelenco"/>
        <w:numPr>
          <w:ilvl w:val="0"/>
          <w:numId w:val="4"/>
        </w:numPr>
        <w:jc w:val="both"/>
        <w:rPr>
          <w:b/>
          <w:sz w:val="24"/>
          <w:szCs w:val="24"/>
        </w:rPr>
      </w:pPr>
      <w:r>
        <w:rPr>
          <w:b/>
          <w:sz w:val="24"/>
          <w:szCs w:val="24"/>
        </w:rPr>
        <w:t>29.</w:t>
      </w:r>
      <w:r>
        <w:rPr>
          <w:sz w:val="24"/>
          <w:szCs w:val="24"/>
        </w:rPr>
        <w:t xml:space="preserve"> </w:t>
      </w:r>
      <w:r>
        <w:rPr>
          <w:b/>
          <w:sz w:val="24"/>
          <w:szCs w:val="24"/>
        </w:rPr>
        <w:t xml:space="preserve">La parole de Nawal. </w:t>
      </w:r>
      <w:r>
        <w:rPr>
          <w:sz w:val="24"/>
          <w:szCs w:val="24"/>
        </w:rPr>
        <w:t xml:space="preserve">Simon ouvre le cahier rouge. </w:t>
      </w:r>
      <w:r w:rsidRPr="002B5E80">
        <w:rPr>
          <w:b/>
          <w:sz w:val="24"/>
          <w:szCs w:val="24"/>
        </w:rPr>
        <w:t>Il y trouve le témoignage de sa mère, sous forme d’adresse à Abou Tarek, son bourreau</w:t>
      </w:r>
      <w:r>
        <w:rPr>
          <w:sz w:val="24"/>
          <w:szCs w:val="24"/>
        </w:rPr>
        <w:t xml:space="preserve">. Le surgissement de Nawal, 60 ans, dans la scène donne corps à la voix que Simon découvre. </w:t>
      </w:r>
      <w:r w:rsidRPr="00723D95">
        <w:rPr>
          <w:b/>
          <w:sz w:val="24"/>
          <w:szCs w:val="24"/>
        </w:rPr>
        <w:t xml:space="preserve">La mère dépeint alors le monstre Abou Tarek, la terreur qu’il inspire aux bourreaux mêmes  </w:t>
      </w:r>
      <w:r w:rsidR="00D640E9" w:rsidRPr="00723D95">
        <w:rPr>
          <w:b/>
          <w:sz w:val="24"/>
          <w:szCs w:val="24"/>
        </w:rPr>
        <w:t xml:space="preserve">qui, dans la prison, sévissent comme lui, </w:t>
      </w:r>
      <w:r w:rsidR="00723D95" w:rsidRPr="00723D95">
        <w:rPr>
          <w:b/>
          <w:sz w:val="24"/>
          <w:szCs w:val="24"/>
        </w:rPr>
        <w:t>les tortures, les viols, le raffinement de sa haine et de son mépris</w:t>
      </w:r>
      <w:r w:rsidR="00723D95">
        <w:rPr>
          <w:sz w:val="24"/>
          <w:szCs w:val="24"/>
        </w:rPr>
        <w:t xml:space="preserve">. </w:t>
      </w:r>
      <w:r w:rsidR="00723D95" w:rsidRPr="00723D95">
        <w:rPr>
          <w:b/>
          <w:sz w:val="24"/>
          <w:szCs w:val="24"/>
        </w:rPr>
        <w:t>Elle lui révèle l’existence des deux enfants et l’interroge. Comment dire l’horreur ? Comment révéler une paternité aussi odieuse ? Comment avouer à ses enfants qu’on ne les a pas désirés, pis que cela, qu’ils sont nés de la violence la plus abjecte ?</w:t>
      </w:r>
      <w:r w:rsidR="00723D95">
        <w:rPr>
          <w:b/>
          <w:sz w:val="24"/>
          <w:szCs w:val="24"/>
        </w:rPr>
        <w:t xml:space="preserve"> </w:t>
      </w:r>
      <w:r w:rsidR="00723D95">
        <w:rPr>
          <w:sz w:val="24"/>
          <w:szCs w:val="24"/>
        </w:rPr>
        <w:t xml:space="preserve">Elle lui promet la solitude et l’anéantissement de la confrontation avec les jumeaux. Et lui explique la promesse faite à Nazira pour « s’arracher à la misère ». </w:t>
      </w:r>
      <w:r w:rsidR="00723D95" w:rsidRPr="00723D95">
        <w:rPr>
          <w:b/>
          <w:sz w:val="24"/>
          <w:szCs w:val="24"/>
        </w:rPr>
        <w:t>C’est le sens de son témoignage : parler pour n’être en aucune manière complice du criminel</w:t>
      </w:r>
      <w:r w:rsidR="00723D95">
        <w:rPr>
          <w:sz w:val="24"/>
          <w:szCs w:val="24"/>
        </w:rPr>
        <w:t>.</w:t>
      </w:r>
    </w:p>
    <w:p w14:paraId="789F663A" w14:textId="789D4981" w:rsidR="00723D95" w:rsidRPr="00723D95" w:rsidRDefault="00723D95" w:rsidP="00412826">
      <w:pPr>
        <w:pStyle w:val="Paragrafoelenco"/>
        <w:numPr>
          <w:ilvl w:val="0"/>
          <w:numId w:val="4"/>
        </w:numPr>
        <w:jc w:val="both"/>
        <w:rPr>
          <w:b/>
          <w:sz w:val="24"/>
          <w:szCs w:val="24"/>
        </w:rPr>
      </w:pPr>
      <w:r>
        <w:rPr>
          <w:b/>
          <w:sz w:val="24"/>
          <w:szCs w:val="24"/>
        </w:rPr>
        <w:t xml:space="preserve">30. Les loups rouges. </w:t>
      </w:r>
      <w:r>
        <w:rPr>
          <w:sz w:val="24"/>
          <w:szCs w:val="24"/>
        </w:rPr>
        <w:t xml:space="preserve">Simon, en compagnie du notaire, agrippé à ses peurs, s’interroge : </w:t>
      </w:r>
      <w:r w:rsidRPr="00723D95">
        <w:rPr>
          <w:b/>
          <w:sz w:val="24"/>
          <w:szCs w:val="24"/>
        </w:rPr>
        <w:t>un frère, pour quoi faire ?</w:t>
      </w:r>
      <w:r>
        <w:rPr>
          <w:b/>
          <w:sz w:val="24"/>
          <w:szCs w:val="24"/>
        </w:rPr>
        <w:t xml:space="preserve"> </w:t>
      </w:r>
      <w:r>
        <w:rPr>
          <w:sz w:val="24"/>
          <w:szCs w:val="24"/>
        </w:rPr>
        <w:t xml:space="preserve">Pour l’inciter à avancer, Hermile Lebel lui rappelle sa sœur, la nécessité dans laquelle se trouve celle-ci de savoir et lui propose son aide. Il partira avec Simon, ensemble ils trouveront. Le notaire s’en va. </w:t>
      </w:r>
      <w:r w:rsidRPr="00723D95">
        <w:rPr>
          <w:b/>
          <w:sz w:val="24"/>
          <w:szCs w:val="24"/>
        </w:rPr>
        <w:t>Apparaît alors Nawal, 65 ans, qui s’adresse à son fils qui pleure</w:t>
      </w:r>
      <w:r>
        <w:rPr>
          <w:sz w:val="24"/>
          <w:szCs w:val="24"/>
        </w:rPr>
        <w:t xml:space="preserve">. Il lui transmet sa vision, celle d’un loup rouge, du sang dans la bouche. </w:t>
      </w:r>
      <w:r w:rsidRPr="00723D95">
        <w:rPr>
          <w:b/>
          <w:sz w:val="24"/>
          <w:szCs w:val="24"/>
        </w:rPr>
        <w:t>La mère l’entraîne, réclamant la force de se poings contre le silence</w:t>
      </w:r>
      <w:r>
        <w:rPr>
          <w:sz w:val="24"/>
          <w:szCs w:val="24"/>
        </w:rPr>
        <w:t>. Elle décline les identités, des jumeaux et de leur père, enjoint le fils de trouver celle du frère.</w:t>
      </w:r>
    </w:p>
    <w:p w14:paraId="01A6D746" w14:textId="353444F5" w:rsidR="00723D95" w:rsidRDefault="002F0F74" w:rsidP="00412826">
      <w:pPr>
        <w:pStyle w:val="Paragrafoelenco"/>
        <w:numPr>
          <w:ilvl w:val="0"/>
          <w:numId w:val="4"/>
        </w:numPr>
        <w:jc w:val="both"/>
        <w:rPr>
          <w:b/>
          <w:sz w:val="24"/>
          <w:szCs w:val="24"/>
        </w:rPr>
      </w:pPr>
      <w:r>
        <w:rPr>
          <w:b/>
          <w:sz w:val="24"/>
          <w:szCs w:val="24"/>
        </w:rPr>
        <w:t>31. INCENDIE DE SARWANE. L’homme qui joue.</w:t>
      </w:r>
    </w:p>
    <w:p w14:paraId="64A5A83B" w14:textId="6F31D4AC" w:rsidR="00497821" w:rsidRPr="00497821" w:rsidRDefault="00497821" w:rsidP="00412826">
      <w:pPr>
        <w:pStyle w:val="Paragrafoelenco"/>
        <w:numPr>
          <w:ilvl w:val="0"/>
          <w:numId w:val="4"/>
        </w:numPr>
        <w:jc w:val="both"/>
        <w:rPr>
          <w:b/>
          <w:sz w:val="24"/>
          <w:szCs w:val="24"/>
        </w:rPr>
      </w:pPr>
      <w:r>
        <w:rPr>
          <w:b/>
          <w:sz w:val="24"/>
          <w:szCs w:val="24"/>
        </w:rPr>
        <w:t xml:space="preserve">36. Lettre aux jumeaux. </w:t>
      </w:r>
      <w:r>
        <w:rPr>
          <w:sz w:val="24"/>
          <w:szCs w:val="24"/>
        </w:rPr>
        <w:t xml:space="preserve">C’est Hermile Lebel qui ouvre la lettre promise, dernière lettre de Narwal, adressée aux jumeaux et dûment méritée après l’accomplissement des dernières volontés de la défunte. </w:t>
      </w:r>
      <w:r w:rsidRPr="00497821">
        <w:rPr>
          <w:b/>
          <w:sz w:val="24"/>
          <w:szCs w:val="24"/>
        </w:rPr>
        <w:t>Nawal lit et s’adresse d’abord à Simon, le réconfortant, l’apaisant, et l’invitant à reconstruire l’histoire</w:t>
      </w:r>
      <w:r>
        <w:rPr>
          <w:sz w:val="24"/>
          <w:szCs w:val="24"/>
        </w:rPr>
        <w:t>.</w:t>
      </w:r>
    </w:p>
    <w:p w14:paraId="51928B68" w14:textId="04C30A19" w:rsidR="00497821" w:rsidRDefault="00497821" w:rsidP="00412826">
      <w:pPr>
        <w:pStyle w:val="Paragrafoelenco"/>
        <w:numPr>
          <w:ilvl w:val="0"/>
          <w:numId w:val="4"/>
        </w:numPr>
        <w:jc w:val="both"/>
        <w:rPr>
          <w:b/>
          <w:sz w:val="24"/>
          <w:szCs w:val="24"/>
        </w:rPr>
      </w:pPr>
      <w:r w:rsidRPr="00497821">
        <w:rPr>
          <w:sz w:val="24"/>
          <w:szCs w:val="24"/>
        </w:rPr>
        <w:t>Puis</w:t>
      </w:r>
      <w:r>
        <w:rPr>
          <w:sz w:val="24"/>
          <w:szCs w:val="24"/>
        </w:rPr>
        <w:t xml:space="preserve"> c’est au tour de </w:t>
      </w:r>
      <w:r w:rsidRPr="00497821">
        <w:rPr>
          <w:b/>
          <w:sz w:val="24"/>
          <w:szCs w:val="24"/>
        </w:rPr>
        <w:t>Jeanne</w:t>
      </w:r>
      <w:r>
        <w:rPr>
          <w:sz w:val="24"/>
          <w:szCs w:val="24"/>
        </w:rPr>
        <w:t xml:space="preserve">, qui </w:t>
      </w:r>
      <w:r w:rsidRPr="00497821">
        <w:rPr>
          <w:b/>
          <w:sz w:val="24"/>
          <w:szCs w:val="24"/>
        </w:rPr>
        <w:t>doit briser le fil des colères reçu en héritage</w:t>
      </w:r>
      <w:r>
        <w:rPr>
          <w:sz w:val="24"/>
          <w:szCs w:val="24"/>
        </w:rPr>
        <w:t xml:space="preserve">. Nawal, méditant sur l’origine, toujours plus incertaine si l’on en remonte la source, choisit et tranche. L’histoire des jumeaux  commence le jour où la jeune fille </w:t>
      </w:r>
      <w:r w:rsidRPr="00497821">
        <w:rPr>
          <w:b/>
          <w:sz w:val="24"/>
          <w:szCs w:val="24"/>
        </w:rPr>
        <w:t>grave sur la tombe le nom de sa grand-mère, accomplissant la promesse et s’arrachant à la misère, à la haine, par la parole.</w:t>
      </w:r>
      <w:r>
        <w:rPr>
          <w:b/>
          <w:sz w:val="24"/>
          <w:szCs w:val="24"/>
        </w:rPr>
        <w:t xml:space="preserve"> Alors pourquoi un si long silence si radical ?</w:t>
      </w:r>
    </w:p>
    <w:p w14:paraId="4AA9CD32" w14:textId="3D4BD9CD" w:rsidR="00497821" w:rsidRPr="005E3AAD" w:rsidRDefault="00497821" w:rsidP="0006629A">
      <w:pPr>
        <w:pStyle w:val="Paragrafoelenco"/>
        <w:numPr>
          <w:ilvl w:val="0"/>
          <w:numId w:val="4"/>
        </w:numPr>
        <w:jc w:val="both"/>
        <w:rPr>
          <w:sz w:val="24"/>
          <w:szCs w:val="24"/>
        </w:rPr>
      </w:pPr>
      <w:r w:rsidRPr="00497821">
        <w:rPr>
          <w:b/>
          <w:sz w:val="24"/>
          <w:szCs w:val="24"/>
          <w:highlight w:val="green"/>
        </w:rPr>
        <w:t>C’est que la parole ne peut être qu’arrachée à l’obscur et au secret. Suivant le fil des promesses, on la découvre</w:t>
      </w:r>
      <w:r w:rsidRPr="00497821">
        <w:rPr>
          <w:b/>
          <w:sz w:val="24"/>
          <w:szCs w:val="24"/>
        </w:rPr>
        <w:t>.</w:t>
      </w:r>
    </w:p>
    <w:p w14:paraId="44053DAE" w14:textId="77777777" w:rsidR="005E3AAD" w:rsidRDefault="005E3AAD" w:rsidP="005E3AAD">
      <w:pPr>
        <w:pStyle w:val="Paragrafoelenco"/>
        <w:jc w:val="both"/>
        <w:rPr>
          <w:b/>
          <w:sz w:val="24"/>
          <w:szCs w:val="24"/>
        </w:rPr>
      </w:pPr>
    </w:p>
    <w:p w14:paraId="181C0A24" w14:textId="06BDB6F6" w:rsidR="005E3AAD" w:rsidRPr="00497821" w:rsidRDefault="005E3AAD" w:rsidP="005E3AAD">
      <w:pPr>
        <w:pStyle w:val="Paragrafoelenco"/>
        <w:jc w:val="both"/>
        <w:rPr>
          <w:sz w:val="24"/>
          <w:szCs w:val="24"/>
        </w:rPr>
      </w:pPr>
      <w:r>
        <w:rPr>
          <w:b/>
          <w:sz w:val="24"/>
          <w:szCs w:val="24"/>
        </w:rPr>
        <w:t>Partitions et titres</w:t>
      </w:r>
    </w:p>
    <w:p w14:paraId="21EF745A" w14:textId="375E0980" w:rsidR="00497821" w:rsidRDefault="005E3AAD" w:rsidP="0006629A">
      <w:pPr>
        <w:pStyle w:val="Paragrafoelenco"/>
        <w:numPr>
          <w:ilvl w:val="0"/>
          <w:numId w:val="4"/>
        </w:numPr>
        <w:jc w:val="both"/>
        <w:rPr>
          <w:sz w:val="24"/>
          <w:szCs w:val="24"/>
        </w:rPr>
      </w:pPr>
      <w:r>
        <w:rPr>
          <w:sz w:val="24"/>
          <w:szCs w:val="24"/>
        </w:rPr>
        <w:t xml:space="preserve">Contrairement à ce que l’on observe dans un grand nombre d’œuvres du répertoire contemporain, </w:t>
      </w:r>
      <w:r w:rsidRPr="005E3AAD">
        <w:rPr>
          <w:b/>
          <w:i/>
          <w:sz w:val="24"/>
          <w:szCs w:val="24"/>
        </w:rPr>
        <w:t>Incendies</w:t>
      </w:r>
      <w:r w:rsidRPr="005E3AAD">
        <w:rPr>
          <w:b/>
          <w:sz w:val="24"/>
          <w:szCs w:val="24"/>
        </w:rPr>
        <w:t xml:space="preserve"> se divise en plusieurs ensembles et sous-ensembles</w:t>
      </w:r>
      <w:r>
        <w:rPr>
          <w:sz w:val="24"/>
          <w:szCs w:val="24"/>
        </w:rPr>
        <w:t xml:space="preserve">, les premiers pouvant évoquer une </w:t>
      </w:r>
      <w:r w:rsidRPr="005E3AAD">
        <w:rPr>
          <w:b/>
          <w:sz w:val="24"/>
          <w:szCs w:val="24"/>
        </w:rPr>
        <w:t>partition en actes</w:t>
      </w:r>
      <w:r>
        <w:rPr>
          <w:sz w:val="24"/>
          <w:szCs w:val="24"/>
        </w:rPr>
        <w:t xml:space="preserve">, les seconds s’organisant à l’intérieur des premiers et distribuant </w:t>
      </w:r>
      <w:r w:rsidRPr="005E3AAD">
        <w:rPr>
          <w:b/>
          <w:sz w:val="24"/>
          <w:szCs w:val="24"/>
        </w:rPr>
        <w:t>l’action en scènes</w:t>
      </w:r>
      <w:r>
        <w:rPr>
          <w:sz w:val="24"/>
          <w:szCs w:val="24"/>
        </w:rPr>
        <w:t>.</w:t>
      </w:r>
    </w:p>
    <w:p w14:paraId="32FD381A" w14:textId="71523177" w:rsidR="005E3AAD" w:rsidRDefault="005E3AAD" w:rsidP="0006629A">
      <w:pPr>
        <w:pStyle w:val="Paragrafoelenco"/>
        <w:numPr>
          <w:ilvl w:val="0"/>
          <w:numId w:val="4"/>
        </w:numPr>
        <w:jc w:val="both"/>
        <w:rPr>
          <w:sz w:val="24"/>
          <w:szCs w:val="24"/>
        </w:rPr>
      </w:pPr>
      <w:r>
        <w:rPr>
          <w:sz w:val="24"/>
          <w:szCs w:val="24"/>
        </w:rPr>
        <w:t xml:space="preserve">Un premier déchiffrement s’impose donc quant aux césures du texte, leur organisation et leur signification. Par ailleurs, rappelant l’écriture romanesque ou filmique, </w:t>
      </w:r>
      <w:r w:rsidRPr="00FB2878">
        <w:rPr>
          <w:b/>
          <w:sz w:val="24"/>
          <w:szCs w:val="24"/>
        </w:rPr>
        <w:t>le découpage dans l’œuvre prend appui sur un</w:t>
      </w:r>
      <w:r>
        <w:rPr>
          <w:sz w:val="24"/>
          <w:szCs w:val="24"/>
        </w:rPr>
        <w:t xml:space="preserve"> </w:t>
      </w:r>
      <w:r w:rsidRPr="00FB2878">
        <w:rPr>
          <w:b/>
          <w:sz w:val="24"/>
          <w:szCs w:val="24"/>
        </w:rPr>
        <w:t>travail titulaire qui met l’accent sur une prépondérance de la narration</w:t>
      </w:r>
      <w:r>
        <w:rPr>
          <w:sz w:val="24"/>
          <w:szCs w:val="24"/>
        </w:rPr>
        <w:t xml:space="preserve">, </w:t>
      </w:r>
      <w:r w:rsidR="00FB2878">
        <w:rPr>
          <w:sz w:val="24"/>
          <w:szCs w:val="24"/>
        </w:rPr>
        <w:t xml:space="preserve">tout à fait conforme au principe formulé par l’auteur lui-même : […] s’il n’y a pas d’histoire, il n’y a pas de théâtre » (cité par Lenne, </w:t>
      </w:r>
      <w:r w:rsidR="00FB2878">
        <w:rPr>
          <w:i/>
          <w:sz w:val="24"/>
          <w:szCs w:val="24"/>
        </w:rPr>
        <w:t>Âgon</w:t>
      </w:r>
      <w:r w:rsidR="00FB2878">
        <w:rPr>
          <w:sz w:val="24"/>
          <w:szCs w:val="24"/>
        </w:rPr>
        <w:t>).</w:t>
      </w:r>
    </w:p>
    <w:p w14:paraId="056AE7FB" w14:textId="4FDD3790" w:rsidR="00FB2878" w:rsidRDefault="00FB2878" w:rsidP="0006629A">
      <w:pPr>
        <w:pStyle w:val="Paragrafoelenco"/>
        <w:numPr>
          <w:ilvl w:val="0"/>
          <w:numId w:val="4"/>
        </w:numPr>
        <w:jc w:val="both"/>
        <w:rPr>
          <w:sz w:val="24"/>
          <w:szCs w:val="24"/>
        </w:rPr>
      </w:pPr>
      <w:r>
        <w:rPr>
          <w:sz w:val="24"/>
          <w:szCs w:val="24"/>
        </w:rPr>
        <w:t xml:space="preserve">De prime abord, la pièce présente une répartition relativement équilibrée entre les 4 « Incendies » qui, réunis, motivent le pluriel du titre de l’œuvre. </w:t>
      </w:r>
    </w:p>
    <w:p w14:paraId="7DB2CFDC" w14:textId="7C6E1774" w:rsidR="00FB2878" w:rsidRDefault="00FB2878" w:rsidP="0006629A">
      <w:pPr>
        <w:pStyle w:val="Paragrafoelenco"/>
        <w:numPr>
          <w:ilvl w:val="0"/>
          <w:numId w:val="4"/>
        </w:numPr>
        <w:jc w:val="both"/>
        <w:rPr>
          <w:sz w:val="24"/>
          <w:szCs w:val="24"/>
        </w:rPr>
      </w:pPr>
      <w:r>
        <w:rPr>
          <w:sz w:val="24"/>
          <w:szCs w:val="24"/>
        </w:rPr>
        <w:t>Du latin « </w:t>
      </w:r>
      <w:r w:rsidRPr="00FB2878">
        <w:rPr>
          <w:b/>
          <w:sz w:val="24"/>
          <w:szCs w:val="24"/>
        </w:rPr>
        <w:t>incendium</w:t>
      </w:r>
      <w:r>
        <w:rPr>
          <w:sz w:val="24"/>
          <w:szCs w:val="24"/>
        </w:rPr>
        <w:t> », embrasement, feu, de « </w:t>
      </w:r>
      <w:r w:rsidRPr="00FB2878">
        <w:rPr>
          <w:b/>
          <w:sz w:val="24"/>
          <w:szCs w:val="24"/>
        </w:rPr>
        <w:t>incendere</w:t>
      </w:r>
      <w:r>
        <w:rPr>
          <w:sz w:val="24"/>
          <w:szCs w:val="24"/>
        </w:rPr>
        <w:t> », allumer, le signifiant « incendie », selon l’étymologie proposée par le dictionnaire historique de la langue française des éditions Robert, indique donc une action exercée par « </w:t>
      </w:r>
      <w:r w:rsidRPr="00FB2878">
        <w:rPr>
          <w:b/>
          <w:sz w:val="24"/>
          <w:szCs w:val="24"/>
        </w:rPr>
        <w:t>un grand feu qui se propage en causant des dégâts </w:t>
      </w:r>
      <w:r>
        <w:rPr>
          <w:sz w:val="24"/>
          <w:szCs w:val="24"/>
        </w:rPr>
        <w:t>», mais aussi un « </w:t>
      </w:r>
      <w:r w:rsidRPr="00FB2878">
        <w:rPr>
          <w:b/>
          <w:sz w:val="24"/>
          <w:szCs w:val="24"/>
        </w:rPr>
        <w:t>bouleversement important qui affecte l’ordre établi</w:t>
      </w:r>
      <w:r>
        <w:rPr>
          <w:sz w:val="24"/>
          <w:szCs w:val="24"/>
        </w:rPr>
        <w:t> ».</w:t>
      </w:r>
    </w:p>
    <w:p w14:paraId="2686B627" w14:textId="2C7C289E" w:rsidR="00FB2878" w:rsidRDefault="00EB687E" w:rsidP="00EB687E">
      <w:pPr>
        <w:pStyle w:val="Paragrafoelenco"/>
        <w:numPr>
          <w:ilvl w:val="0"/>
          <w:numId w:val="4"/>
        </w:numPr>
        <w:jc w:val="both"/>
        <w:rPr>
          <w:sz w:val="24"/>
          <w:szCs w:val="24"/>
        </w:rPr>
      </w:pPr>
      <w:r>
        <w:rPr>
          <w:sz w:val="24"/>
          <w:szCs w:val="24"/>
        </w:rPr>
        <w:t xml:space="preserve">Ce sens, quasi-théâtral, ressortit au lexique de la guerre, faisant résonner la </w:t>
      </w:r>
      <w:r w:rsidRPr="00EB687E">
        <w:rPr>
          <w:b/>
          <w:sz w:val="24"/>
          <w:szCs w:val="24"/>
        </w:rPr>
        <w:t>composante épique</w:t>
      </w:r>
      <w:r>
        <w:rPr>
          <w:sz w:val="24"/>
          <w:szCs w:val="24"/>
        </w:rPr>
        <w:t xml:space="preserve"> de l’œuvre. Au XIX</w:t>
      </w:r>
      <w:r>
        <w:rPr>
          <w:sz w:val="24"/>
          <w:szCs w:val="24"/>
          <w:vertAlign w:val="superscript"/>
        </w:rPr>
        <w:t xml:space="preserve">e </w:t>
      </w:r>
      <w:r>
        <w:rPr>
          <w:sz w:val="24"/>
          <w:szCs w:val="24"/>
        </w:rPr>
        <w:t>siècle, enfin, le mot désigne également des « </w:t>
      </w:r>
      <w:r w:rsidRPr="00EB687E">
        <w:rPr>
          <w:b/>
          <w:sz w:val="24"/>
          <w:szCs w:val="24"/>
        </w:rPr>
        <w:t>sentiments violents</w:t>
      </w:r>
      <w:r>
        <w:rPr>
          <w:sz w:val="24"/>
          <w:szCs w:val="24"/>
        </w:rPr>
        <w:t xml:space="preserve"> ». </w:t>
      </w:r>
    </w:p>
    <w:p w14:paraId="12784F05" w14:textId="431350BF" w:rsidR="00EB687E" w:rsidRDefault="00EB687E" w:rsidP="00EB687E">
      <w:pPr>
        <w:pStyle w:val="Paragrafoelenco"/>
        <w:numPr>
          <w:ilvl w:val="0"/>
          <w:numId w:val="4"/>
        </w:numPr>
        <w:jc w:val="both"/>
        <w:rPr>
          <w:sz w:val="24"/>
          <w:szCs w:val="24"/>
        </w:rPr>
      </w:pPr>
      <w:r>
        <w:rPr>
          <w:sz w:val="24"/>
          <w:szCs w:val="24"/>
        </w:rPr>
        <w:t xml:space="preserve">Contrairement à ce que l’on observe dans le titre français, la traduction anglaise de la pièce oriente le regard vers un sens exclusivement concret : le mot « scorched » indique le résultat de la brûlure, l’altération consécutive à celle-ci. Le passage d’une langue à l’autre souligne donc le caractère matériel et physique du feu, réactivant le motif de la torche, tel qu’il se déploie dans l’œuvre à partir de la scène terrifiante de l’autobus rapportée par Nawal, scène 19 : </w:t>
      </w:r>
      <w:r w:rsidR="00C76856">
        <w:rPr>
          <w:sz w:val="24"/>
          <w:szCs w:val="24"/>
        </w:rPr>
        <w:t>« J’étais dans l’autobus, Sawda, j’étais avec eux ! Quand ils nous ont arrosés d’essence j’ai hurlé</w:t>
      </w:r>
      <w:r w:rsidR="00AF2A02">
        <w:rPr>
          <w:sz w:val="24"/>
          <w:szCs w:val="24"/>
        </w:rPr>
        <w:t> : ‘Je ne suis pas du camp, je ne suis pas une réfugiée du camp, je suis comme vous, je cherche mon enfant qu’ils m’ont enlevé !’ Alors ils m’ont laissée descendre, et après, après, ils ont tiré, et d’un coup, d’un coup vraiment, l’autobus a flambé, il a flambé avec tous ceux qu’il y avait dedans, il a flambé avec les vieux, les enfants, les femmes, tout ! Une femme essayait de sortir par la fenêtre, mais les soldats lui ont tiré dessus, et elle est restée comme ça, à cheval sur le bord de la fenêtre, son enfant dans ses bras au milieu du feu et sa peau a fondu, et la peau de l’enfant a fondu et tout a fondu et tout le monde a brûlé ! »</w:t>
      </w:r>
    </w:p>
    <w:p w14:paraId="570D8853" w14:textId="4E2DED9E" w:rsidR="00AF2A02" w:rsidRDefault="00AF2A02" w:rsidP="00EB687E">
      <w:pPr>
        <w:pStyle w:val="Paragrafoelenco"/>
        <w:numPr>
          <w:ilvl w:val="0"/>
          <w:numId w:val="4"/>
        </w:numPr>
        <w:jc w:val="both"/>
        <w:rPr>
          <w:sz w:val="24"/>
          <w:szCs w:val="24"/>
        </w:rPr>
      </w:pPr>
      <w:r w:rsidRPr="00AF2A02">
        <w:rPr>
          <w:b/>
          <w:sz w:val="24"/>
          <w:szCs w:val="24"/>
        </w:rPr>
        <w:t>Torche humaine fondant les destructions, toutes les destructions à venir, l’image de l’enfant sacrifié lors de l’incendie de l’autobus, paradigme de la victime, subsume la violence de la scène de guerre, et, plus terrifiante encore, celle des humains</w:t>
      </w:r>
      <w:r>
        <w:rPr>
          <w:sz w:val="24"/>
          <w:szCs w:val="24"/>
        </w:rPr>
        <w:t>.</w:t>
      </w:r>
    </w:p>
    <w:p w14:paraId="5301B2F8" w14:textId="2D74AE14" w:rsidR="00AF2A02" w:rsidRDefault="00AF2A02" w:rsidP="00EB687E">
      <w:pPr>
        <w:pStyle w:val="Paragrafoelenco"/>
        <w:numPr>
          <w:ilvl w:val="0"/>
          <w:numId w:val="4"/>
        </w:numPr>
        <w:jc w:val="both"/>
        <w:rPr>
          <w:sz w:val="24"/>
          <w:szCs w:val="24"/>
        </w:rPr>
      </w:pPr>
      <w:r>
        <w:rPr>
          <w:sz w:val="24"/>
          <w:szCs w:val="24"/>
        </w:rPr>
        <w:t xml:space="preserve">C’est cela que porte le titre et qui résonne justement dans le mot anglais : </w:t>
      </w:r>
      <w:r w:rsidRPr="00AF2A02">
        <w:rPr>
          <w:b/>
          <w:sz w:val="24"/>
          <w:szCs w:val="24"/>
        </w:rPr>
        <w:t>le sort de la victime</w:t>
      </w:r>
      <w:r>
        <w:rPr>
          <w:sz w:val="24"/>
          <w:szCs w:val="24"/>
        </w:rPr>
        <w:t>. Ajoutons enfin que le mot français contient en son centre, phoniquement, le signifiant « sang » [sâ], qui titre la tétralogie.</w:t>
      </w:r>
    </w:p>
    <w:p w14:paraId="175831A1" w14:textId="6715CCD4" w:rsidR="00AF2A02" w:rsidRPr="00897F89" w:rsidRDefault="00897F89" w:rsidP="00EB687E">
      <w:pPr>
        <w:pStyle w:val="Paragrafoelenco"/>
        <w:numPr>
          <w:ilvl w:val="0"/>
          <w:numId w:val="4"/>
        </w:numPr>
        <w:jc w:val="both"/>
        <w:rPr>
          <w:sz w:val="24"/>
          <w:szCs w:val="24"/>
        </w:rPr>
      </w:pPr>
      <w:r>
        <w:rPr>
          <w:sz w:val="24"/>
          <w:szCs w:val="24"/>
        </w:rPr>
        <w:t xml:space="preserve">De manière analogue, la composition de l’ouvrage, suggérant une succession, une chaîne familiale et destinale d’ « Incendies », porte la marque de </w:t>
      </w:r>
      <w:r w:rsidRPr="00897F89">
        <w:rPr>
          <w:b/>
          <w:sz w:val="24"/>
          <w:szCs w:val="24"/>
        </w:rPr>
        <w:t>ce que le personnage primordial de Nawal veut déjouer et qu’elle nomme</w:t>
      </w:r>
      <w:r>
        <w:rPr>
          <w:sz w:val="24"/>
          <w:szCs w:val="24"/>
        </w:rPr>
        <w:t>, s’adressant à Sawda après le massacre du camp rapporté dans la scène 25, « </w:t>
      </w:r>
      <w:r w:rsidRPr="00897F89">
        <w:rPr>
          <w:b/>
          <w:sz w:val="24"/>
          <w:szCs w:val="24"/>
        </w:rPr>
        <w:t>l’addition monstrueuse de la violence</w:t>
      </w:r>
      <w:r>
        <w:rPr>
          <w:sz w:val="24"/>
          <w:szCs w:val="24"/>
        </w:rPr>
        <w:t xml:space="preserve"> » : </w:t>
      </w:r>
      <w:r>
        <w:rPr>
          <w:color w:val="0070C0"/>
          <w:sz w:val="24"/>
          <w:szCs w:val="24"/>
        </w:rPr>
        <w:t xml:space="preserve">« Écoute ce que je te dis : le sang est sur nous et dans une situation pareille, les souffrances d’une mère comptent moins que la terrible machine qui nous broie. La douleur de cette femme, ta douleur, la mienne, celle de tous ceux qui sont morts cette nuit ne sont plus un scandale mais une addition, </w:t>
      </w:r>
      <w:r w:rsidRPr="00897F89">
        <w:rPr>
          <w:b/>
          <w:color w:val="0070C0"/>
          <w:sz w:val="24"/>
          <w:szCs w:val="24"/>
        </w:rPr>
        <w:t>une addition monstrueuse</w:t>
      </w:r>
      <w:r>
        <w:rPr>
          <w:color w:val="0070C0"/>
          <w:sz w:val="24"/>
          <w:szCs w:val="24"/>
        </w:rPr>
        <w:t xml:space="preserve"> qu’on ne peut pas calculer. »</w:t>
      </w:r>
    </w:p>
    <w:p w14:paraId="4A5FD288" w14:textId="6CBAF9F3" w:rsidR="00897F89" w:rsidRDefault="00897F89" w:rsidP="00EB687E">
      <w:pPr>
        <w:pStyle w:val="Paragrafoelenco"/>
        <w:numPr>
          <w:ilvl w:val="0"/>
          <w:numId w:val="4"/>
        </w:numPr>
        <w:jc w:val="both"/>
        <w:rPr>
          <w:sz w:val="24"/>
          <w:szCs w:val="24"/>
        </w:rPr>
      </w:pPr>
      <w:r w:rsidRPr="00897F89">
        <w:rPr>
          <w:b/>
          <w:sz w:val="24"/>
          <w:szCs w:val="24"/>
        </w:rPr>
        <w:t>Dénonçant les atrocités commises par les milices lors de la guerre civile et le cycle infernal des vengeances</w:t>
      </w:r>
      <w:r>
        <w:rPr>
          <w:sz w:val="24"/>
          <w:szCs w:val="24"/>
        </w:rPr>
        <w:t xml:space="preserve">, le propos du personnage de Nawal prend de toute évidence appui sur </w:t>
      </w:r>
      <w:r w:rsidRPr="00897F89">
        <w:rPr>
          <w:b/>
          <w:sz w:val="24"/>
          <w:szCs w:val="24"/>
        </w:rPr>
        <w:t>la scène historique</w:t>
      </w:r>
      <w:r>
        <w:rPr>
          <w:sz w:val="24"/>
          <w:szCs w:val="24"/>
        </w:rPr>
        <w:t>.</w:t>
      </w:r>
    </w:p>
    <w:p w14:paraId="114C9649" w14:textId="5C13D118" w:rsidR="00897F89" w:rsidRDefault="00897F89" w:rsidP="00EB687E">
      <w:pPr>
        <w:pStyle w:val="Paragrafoelenco"/>
        <w:numPr>
          <w:ilvl w:val="0"/>
          <w:numId w:val="4"/>
        </w:numPr>
        <w:jc w:val="both"/>
        <w:rPr>
          <w:sz w:val="24"/>
          <w:szCs w:val="24"/>
        </w:rPr>
      </w:pPr>
      <w:r>
        <w:rPr>
          <w:sz w:val="24"/>
          <w:szCs w:val="24"/>
        </w:rPr>
        <w:t xml:space="preserve">Sa valeur toutefois déborde ce contexte, prenant sens dans les destins individuels de la mère et des jumeaux et préfigurant </w:t>
      </w:r>
      <w:r w:rsidRPr="00897F89">
        <w:rPr>
          <w:b/>
          <w:sz w:val="24"/>
          <w:szCs w:val="24"/>
        </w:rPr>
        <w:t>une transmission des douleurs</w:t>
      </w:r>
      <w:r>
        <w:rPr>
          <w:sz w:val="24"/>
          <w:szCs w:val="24"/>
        </w:rPr>
        <w:t>.</w:t>
      </w:r>
    </w:p>
    <w:p w14:paraId="7F495C42" w14:textId="357F64D0" w:rsidR="00897F89" w:rsidRDefault="00897F89" w:rsidP="00EB687E">
      <w:pPr>
        <w:pStyle w:val="Paragrafoelenco"/>
        <w:numPr>
          <w:ilvl w:val="0"/>
          <w:numId w:val="4"/>
        </w:numPr>
        <w:jc w:val="both"/>
        <w:rPr>
          <w:sz w:val="24"/>
          <w:szCs w:val="24"/>
        </w:rPr>
      </w:pPr>
      <w:r>
        <w:rPr>
          <w:sz w:val="24"/>
          <w:szCs w:val="24"/>
        </w:rPr>
        <w:t>C’est dans le silence de la mère, assujettie par l’enfantement par le viol, que les souffrances à venir prennent racine, sa mort muette engendrant pour ses enfants une quête qui les lie à elle au même titre que le lien du sang.</w:t>
      </w:r>
    </w:p>
    <w:p w14:paraId="23D346A9" w14:textId="77777777" w:rsidR="00897F89" w:rsidRDefault="00897F89" w:rsidP="0006629A">
      <w:pPr>
        <w:pStyle w:val="Paragrafoelenco"/>
        <w:numPr>
          <w:ilvl w:val="0"/>
          <w:numId w:val="4"/>
        </w:numPr>
        <w:jc w:val="both"/>
        <w:rPr>
          <w:sz w:val="24"/>
          <w:szCs w:val="24"/>
        </w:rPr>
      </w:pPr>
      <w:r w:rsidRPr="00897F89">
        <w:rPr>
          <w:sz w:val="24"/>
          <w:szCs w:val="24"/>
        </w:rPr>
        <w:t xml:space="preserve">Dès lors, pour se délivrer des blessures se dépliant enfin, </w:t>
      </w:r>
      <w:r w:rsidRPr="00897F89">
        <w:rPr>
          <w:b/>
          <w:sz w:val="24"/>
          <w:szCs w:val="24"/>
        </w:rPr>
        <w:t>Jeanne et Simon doivent accomplir le périple maternel et remonter au lieu premier de la terre natale. C’est-à-dire rejoindre et retrouver le récit</w:t>
      </w:r>
      <w:r w:rsidRPr="00897F89">
        <w:rPr>
          <w:sz w:val="24"/>
          <w:szCs w:val="24"/>
        </w:rPr>
        <w:t xml:space="preserve">. D’où leur énigmatique entrée sur le plateau, entre les scènes 1 et 2 qu’il conviendra d’élucider un peu dans l’approche des personnages. </w:t>
      </w:r>
    </w:p>
    <w:p w14:paraId="15877E26" w14:textId="44B79E8B" w:rsidR="00897F89" w:rsidRDefault="00897F89" w:rsidP="0006629A">
      <w:pPr>
        <w:pStyle w:val="Paragrafoelenco"/>
        <w:numPr>
          <w:ilvl w:val="0"/>
          <w:numId w:val="4"/>
        </w:numPr>
        <w:jc w:val="both"/>
        <w:rPr>
          <w:sz w:val="24"/>
          <w:szCs w:val="24"/>
        </w:rPr>
      </w:pPr>
      <w:r w:rsidRPr="00897F89">
        <w:rPr>
          <w:sz w:val="24"/>
          <w:szCs w:val="24"/>
        </w:rPr>
        <w:t>O</w:t>
      </w:r>
      <w:r>
        <w:rPr>
          <w:sz w:val="24"/>
          <w:szCs w:val="24"/>
        </w:rPr>
        <w:t xml:space="preserve">r, </w:t>
      </w:r>
      <w:r w:rsidRPr="00580A5F">
        <w:rPr>
          <w:b/>
          <w:sz w:val="24"/>
          <w:szCs w:val="24"/>
        </w:rPr>
        <w:t>la structure même du texte, répondant à une forme de nécessité interne, porte la trace de la double postulation des jumeaux : rompre le silence et restaurer le fil de l’histoire, non pas seulement restituer le passé, mais encore mettre un terme à l’embrasement des douleurs reçues en héritage</w:t>
      </w:r>
      <w:r>
        <w:rPr>
          <w:sz w:val="24"/>
          <w:szCs w:val="24"/>
        </w:rPr>
        <w:t>.</w:t>
      </w:r>
    </w:p>
    <w:p w14:paraId="0D5D7D53" w14:textId="284946D5" w:rsidR="00580A5F" w:rsidRDefault="00580A5F" w:rsidP="0006629A">
      <w:pPr>
        <w:pStyle w:val="Paragrafoelenco"/>
        <w:numPr>
          <w:ilvl w:val="0"/>
          <w:numId w:val="4"/>
        </w:numPr>
        <w:jc w:val="both"/>
        <w:rPr>
          <w:sz w:val="24"/>
          <w:szCs w:val="24"/>
        </w:rPr>
      </w:pPr>
      <w:r>
        <w:rPr>
          <w:sz w:val="24"/>
          <w:szCs w:val="24"/>
        </w:rPr>
        <w:t xml:space="preserve">Et cela passe par la grammaire et la structure d’ensemble : </w:t>
      </w:r>
      <w:r w:rsidRPr="00580A5F">
        <w:rPr>
          <w:b/>
          <w:sz w:val="24"/>
          <w:szCs w:val="24"/>
        </w:rPr>
        <w:t>le parallélisme des titres, la composition interne de chacun des grands blocs du texte soulignent la correspondance des destins, supposant un traitement similaire des personnages</w:t>
      </w:r>
      <w:r>
        <w:rPr>
          <w:sz w:val="24"/>
          <w:szCs w:val="24"/>
        </w:rPr>
        <w:t>.</w:t>
      </w:r>
    </w:p>
    <w:p w14:paraId="1E2F207D" w14:textId="7839761E" w:rsidR="00580A5F" w:rsidRDefault="00580A5F" w:rsidP="0006629A">
      <w:pPr>
        <w:pStyle w:val="Paragrafoelenco"/>
        <w:numPr>
          <w:ilvl w:val="0"/>
          <w:numId w:val="4"/>
        </w:numPr>
        <w:jc w:val="both"/>
        <w:rPr>
          <w:sz w:val="24"/>
          <w:szCs w:val="24"/>
        </w:rPr>
      </w:pPr>
      <w:r>
        <w:rPr>
          <w:sz w:val="24"/>
          <w:szCs w:val="24"/>
        </w:rPr>
        <w:t xml:space="preserve">« de Nawal », « de l’Enfance », « de Jannaane », « de Sarwane », ainsi caractérisés et précisés les « incendies » s’articulent autour de la scène primitive, mère et enfants, </w:t>
      </w:r>
      <w:r w:rsidRPr="00580A5F">
        <w:rPr>
          <w:b/>
          <w:sz w:val="24"/>
          <w:szCs w:val="24"/>
        </w:rPr>
        <w:t>avec, au beau milieu, la présence singulière et magnifique de l’Enfance personnifiée</w:t>
      </w:r>
      <w:r>
        <w:rPr>
          <w:sz w:val="24"/>
          <w:szCs w:val="24"/>
        </w:rPr>
        <w:t xml:space="preserve">. </w:t>
      </w:r>
    </w:p>
    <w:p w14:paraId="4F754F9D" w14:textId="4707FFEE" w:rsidR="00580A5F" w:rsidRDefault="00580A5F" w:rsidP="0006629A">
      <w:pPr>
        <w:pStyle w:val="Paragrafoelenco"/>
        <w:numPr>
          <w:ilvl w:val="0"/>
          <w:numId w:val="4"/>
        </w:numPr>
        <w:jc w:val="both"/>
        <w:rPr>
          <w:sz w:val="24"/>
          <w:szCs w:val="24"/>
        </w:rPr>
      </w:pPr>
      <w:r>
        <w:rPr>
          <w:sz w:val="24"/>
          <w:szCs w:val="24"/>
        </w:rPr>
        <w:t xml:space="preserve">Et, en effet, une certaine figure de l’enfance se détache de l’œuvre, prenant corps avec elle dans le second « incendie », </w:t>
      </w:r>
      <w:r w:rsidRPr="00580A5F">
        <w:rPr>
          <w:b/>
          <w:sz w:val="24"/>
          <w:szCs w:val="24"/>
        </w:rPr>
        <w:t>une enfance à la jonction des enfances</w:t>
      </w:r>
      <w:r>
        <w:rPr>
          <w:sz w:val="24"/>
          <w:szCs w:val="24"/>
        </w:rPr>
        <w:t xml:space="preserve">, établissant, entre mère et jumeaux, le lien. </w:t>
      </w:r>
      <w:r w:rsidRPr="00580A5F">
        <w:rPr>
          <w:b/>
          <w:sz w:val="24"/>
          <w:szCs w:val="24"/>
        </w:rPr>
        <w:t>Là réside sans aucun doute l’une des clés du choix de la gémellité pour les personnages de Jeanne et Simon : leur enfance double, première mise en abyme et en miroirs</w:t>
      </w:r>
      <w:r>
        <w:rPr>
          <w:sz w:val="24"/>
          <w:szCs w:val="24"/>
        </w:rPr>
        <w:t>, parce qu’elle se joue de l’intérieur, permet de lire le rapport étroit qui unit dans l’œuvre toutes les enfances.</w:t>
      </w:r>
    </w:p>
    <w:p w14:paraId="18F21745" w14:textId="6A4FB8B4" w:rsidR="00580A5F" w:rsidRDefault="00580A5F" w:rsidP="0006629A">
      <w:pPr>
        <w:pStyle w:val="Paragrafoelenco"/>
        <w:numPr>
          <w:ilvl w:val="0"/>
          <w:numId w:val="4"/>
        </w:numPr>
        <w:jc w:val="both"/>
        <w:rPr>
          <w:sz w:val="24"/>
          <w:szCs w:val="24"/>
        </w:rPr>
      </w:pPr>
      <w:r>
        <w:rPr>
          <w:sz w:val="24"/>
          <w:szCs w:val="24"/>
        </w:rPr>
        <w:t xml:space="preserve">Pour corroborer cette hypothèse de lecture, précisons que, contrairement à ce qui apparaît dans la liste des personnages, </w:t>
      </w:r>
      <w:r w:rsidRPr="00580A5F">
        <w:rPr>
          <w:b/>
          <w:sz w:val="24"/>
          <w:szCs w:val="24"/>
        </w:rPr>
        <w:t>les titres des « Incendies » indiquent les noms arabes de Jannaane et de Sarwane</w:t>
      </w:r>
      <w:r>
        <w:rPr>
          <w:sz w:val="24"/>
          <w:szCs w:val="24"/>
        </w:rPr>
        <w:t>.</w:t>
      </w:r>
    </w:p>
    <w:p w14:paraId="0F6DB067" w14:textId="3A14D18E" w:rsidR="00580A5F" w:rsidRDefault="00580A5F" w:rsidP="0006629A">
      <w:pPr>
        <w:pStyle w:val="Paragrafoelenco"/>
        <w:numPr>
          <w:ilvl w:val="0"/>
          <w:numId w:val="4"/>
        </w:numPr>
        <w:jc w:val="both"/>
        <w:rPr>
          <w:sz w:val="24"/>
          <w:szCs w:val="24"/>
        </w:rPr>
      </w:pPr>
      <w:r>
        <w:rPr>
          <w:sz w:val="24"/>
          <w:szCs w:val="24"/>
        </w:rPr>
        <w:t xml:space="preserve">Or, les deux jumeaux ne sont désignés de cette manière qu’à partir de la scène 28, moment décisif de la rencontre avec Malak où ils peuvent, Jeanne la première, recevoir « leurs noms véritables ». C’est-à-dire </w:t>
      </w:r>
      <w:r w:rsidRPr="00580A5F">
        <w:rPr>
          <w:b/>
          <w:sz w:val="24"/>
          <w:szCs w:val="24"/>
        </w:rPr>
        <w:t>au moment où, altérés par le personnage de la mère, en métamorphose, l’un et l’autre adviennent</w:t>
      </w:r>
      <w:r>
        <w:rPr>
          <w:sz w:val="24"/>
          <w:szCs w:val="24"/>
        </w:rPr>
        <w:t>.</w:t>
      </w:r>
    </w:p>
    <w:p w14:paraId="255CB335" w14:textId="3B92C795" w:rsidR="000A45EF" w:rsidRDefault="000A45EF" w:rsidP="0006629A">
      <w:pPr>
        <w:pStyle w:val="Paragrafoelenco"/>
        <w:numPr>
          <w:ilvl w:val="0"/>
          <w:numId w:val="4"/>
        </w:numPr>
        <w:jc w:val="both"/>
        <w:rPr>
          <w:sz w:val="24"/>
          <w:szCs w:val="24"/>
        </w:rPr>
      </w:pPr>
      <w:r>
        <w:rPr>
          <w:sz w:val="24"/>
          <w:szCs w:val="24"/>
        </w:rPr>
        <w:t xml:space="preserve">La succession des « incendies », telle qu’elle se produit dans l’œuvre, s’impose donc, fortement déterminée, en rapport avec la succession des événements qui conduisent les jumeaux à </w:t>
      </w:r>
      <w:r w:rsidRPr="000A45EF">
        <w:rPr>
          <w:b/>
          <w:sz w:val="24"/>
          <w:szCs w:val="24"/>
        </w:rPr>
        <w:t>une nouvelle naissance</w:t>
      </w:r>
      <w:r>
        <w:rPr>
          <w:sz w:val="24"/>
          <w:szCs w:val="24"/>
        </w:rPr>
        <w:t>.</w:t>
      </w:r>
    </w:p>
    <w:p w14:paraId="5DFAFDF1" w14:textId="08580010" w:rsidR="00F55F89" w:rsidRDefault="00F55F89" w:rsidP="0006629A">
      <w:pPr>
        <w:pStyle w:val="Paragrafoelenco"/>
        <w:numPr>
          <w:ilvl w:val="0"/>
          <w:numId w:val="4"/>
        </w:numPr>
        <w:jc w:val="both"/>
        <w:rPr>
          <w:sz w:val="24"/>
          <w:szCs w:val="24"/>
        </w:rPr>
      </w:pPr>
      <w:r>
        <w:rPr>
          <w:sz w:val="24"/>
          <w:szCs w:val="24"/>
        </w:rPr>
        <w:t xml:space="preserve">Du point de vue de l’étoffe textuelle, les 4 morceaux de l’œuvre restent en outre en concordance, </w:t>
      </w:r>
      <w:r w:rsidRPr="00F55F89">
        <w:rPr>
          <w:b/>
          <w:sz w:val="24"/>
          <w:szCs w:val="24"/>
        </w:rPr>
        <w:t>leur longueur variant entre 11 et 8 scènes plus ou moins étendues</w:t>
      </w:r>
      <w:r>
        <w:rPr>
          <w:sz w:val="24"/>
          <w:szCs w:val="24"/>
        </w:rPr>
        <w:t xml:space="preserve">, sans écart notoire, sauf pour </w:t>
      </w:r>
      <w:r w:rsidRPr="00F55F89">
        <w:rPr>
          <w:b/>
          <w:sz w:val="24"/>
          <w:szCs w:val="24"/>
        </w:rPr>
        <w:t>la scène 25 qui se démarque en raison de l’action fondamentale</w:t>
      </w:r>
      <w:r>
        <w:rPr>
          <w:sz w:val="24"/>
          <w:szCs w:val="24"/>
        </w:rPr>
        <w:t xml:space="preserve"> qui s’y décide, à savoir le meurtre de Chad par Nawal.</w:t>
      </w:r>
    </w:p>
    <w:p w14:paraId="33070BA7" w14:textId="77C58291" w:rsidR="00F55F89" w:rsidRDefault="00F55F89" w:rsidP="0006629A">
      <w:pPr>
        <w:pStyle w:val="Paragrafoelenco"/>
        <w:numPr>
          <w:ilvl w:val="0"/>
          <w:numId w:val="4"/>
        </w:numPr>
        <w:jc w:val="both"/>
        <w:rPr>
          <w:sz w:val="24"/>
          <w:szCs w:val="24"/>
        </w:rPr>
      </w:pPr>
      <w:r w:rsidRPr="00812A57">
        <w:rPr>
          <w:b/>
          <w:sz w:val="24"/>
          <w:szCs w:val="24"/>
        </w:rPr>
        <w:t>La structure de la fiction s’apparente assurément à une mise en regard des « Incendies »</w:t>
      </w:r>
      <w:r w:rsidR="00812A57">
        <w:rPr>
          <w:b/>
          <w:sz w:val="24"/>
          <w:szCs w:val="24"/>
        </w:rPr>
        <w:t xml:space="preserve"> </w:t>
      </w:r>
      <w:r w:rsidRPr="00812A57">
        <w:rPr>
          <w:b/>
          <w:sz w:val="24"/>
          <w:szCs w:val="24"/>
        </w:rPr>
        <w:t>et suggère qu’aucun d’eux ne puisse prévaloir, leur agencement devant être appréhendé d’abord comme une suite narrative</w:t>
      </w:r>
      <w:r>
        <w:rPr>
          <w:sz w:val="24"/>
          <w:szCs w:val="24"/>
        </w:rPr>
        <w:t>.</w:t>
      </w:r>
    </w:p>
    <w:p w14:paraId="6F2EE5AA" w14:textId="77777777" w:rsidR="00812A57" w:rsidRDefault="00812A57" w:rsidP="00812A57">
      <w:pPr>
        <w:pStyle w:val="Paragrafoelenco"/>
        <w:jc w:val="both"/>
        <w:rPr>
          <w:sz w:val="24"/>
          <w:szCs w:val="24"/>
        </w:rPr>
      </w:pPr>
    </w:p>
    <w:p w14:paraId="2CDE171F" w14:textId="45C64881" w:rsidR="00F55F89" w:rsidRDefault="00812A57" w:rsidP="0006629A">
      <w:pPr>
        <w:pStyle w:val="Paragrafoelenco"/>
        <w:numPr>
          <w:ilvl w:val="0"/>
          <w:numId w:val="4"/>
        </w:numPr>
        <w:jc w:val="both"/>
        <w:rPr>
          <w:sz w:val="24"/>
          <w:szCs w:val="24"/>
        </w:rPr>
      </w:pPr>
      <w:r>
        <w:rPr>
          <w:sz w:val="24"/>
          <w:szCs w:val="24"/>
        </w:rPr>
        <w:t xml:space="preserve">Premier des 4, </w:t>
      </w:r>
      <w:r w:rsidRPr="00812A57">
        <w:rPr>
          <w:b/>
          <w:sz w:val="24"/>
          <w:szCs w:val="24"/>
        </w:rPr>
        <w:t>l’  « Incendie de Nawal » lance la quête des jumeaux et le récit</w:t>
      </w:r>
      <w:r>
        <w:rPr>
          <w:sz w:val="24"/>
          <w:szCs w:val="24"/>
        </w:rPr>
        <w:t>. Jeanne et Simon, enchaînés par une promesse qui les contraint sans avoir engagé leur parole, - il s’agit de celle induite par le testament maternel – entrent eux aussi dans l’Histoire.</w:t>
      </w:r>
    </w:p>
    <w:p w14:paraId="2997F608" w14:textId="65D5B87E" w:rsidR="00812A57" w:rsidRDefault="00812A57" w:rsidP="0006629A">
      <w:pPr>
        <w:pStyle w:val="Paragrafoelenco"/>
        <w:numPr>
          <w:ilvl w:val="0"/>
          <w:numId w:val="4"/>
        </w:numPr>
        <w:jc w:val="both"/>
        <w:rPr>
          <w:sz w:val="24"/>
          <w:szCs w:val="24"/>
        </w:rPr>
      </w:pPr>
      <w:r w:rsidRPr="00F16B7E">
        <w:rPr>
          <w:b/>
          <w:sz w:val="24"/>
          <w:szCs w:val="24"/>
        </w:rPr>
        <w:t>Donnant des clés pour la compréhension de la pièce, le premier « incendie » fonctionne comme une exposition</w:t>
      </w:r>
      <w:r>
        <w:rPr>
          <w:sz w:val="24"/>
          <w:szCs w:val="24"/>
        </w:rPr>
        <w:t xml:space="preserve">, mettant en place </w:t>
      </w:r>
      <w:r w:rsidRPr="00F16B7E">
        <w:rPr>
          <w:b/>
          <w:sz w:val="24"/>
          <w:szCs w:val="24"/>
        </w:rPr>
        <w:t>l’intrigue et les personnages</w:t>
      </w:r>
      <w:r>
        <w:rPr>
          <w:sz w:val="24"/>
          <w:szCs w:val="24"/>
        </w:rPr>
        <w:t xml:space="preserve">, annonçant le </w:t>
      </w:r>
      <w:r w:rsidRPr="00F16B7E">
        <w:rPr>
          <w:b/>
          <w:sz w:val="24"/>
          <w:szCs w:val="24"/>
        </w:rPr>
        <w:t>dévoilement final</w:t>
      </w:r>
      <w:r>
        <w:rPr>
          <w:sz w:val="24"/>
          <w:szCs w:val="24"/>
        </w:rPr>
        <w:t xml:space="preserve"> qu’il contient en germe, et inscrivant l’œuvre dans une </w:t>
      </w:r>
      <w:r w:rsidRPr="00F16B7E">
        <w:rPr>
          <w:b/>
          <w:sz w:val="24"/>
          <w:szCs w:val="24"/>
        </w:rPr>
        <w:t>tonalité tragique</w:t>
      </w:r>
      <w:r>
        <w:rPr>
          <w:sz w:val="24"/>
          <w:szCs w:val="24"/>
        </w:rPr>
        <w:t>.</w:t>
      </w:r>
    </w:p>
    <w:p w14:paraId="7E6D9025" w14:textId="3A0972F2" w:rsidR="00F16B7E" w:rsidRDefault="00F16B7E" w:rsidP="0006629A">
      <w:pPr>
        <w:pStyle w:val="Paragrafoelenco"/>
        <w:numPr>
          <w:ilvl w:val="0"/>
          <w:numId w:val="4"/>
        </w:numPr>
        <w:jc w:val="both"/>
        <w:rPr>
          <w:sz w:val="24"/>
          <w:szCs w:val="24"/>
        </w:rPr>
      </w:pPr>
      <w:r>
        <w:rPr>
          <w:sz w:val="24"/>
          <w:szCs w:val="24"/>
        </w:rPr>
        <w:t xml:space="preserve">Ayant précédé le lever du rideau, </w:t>
      </w:r>
      <w:r w:rsidRPr="00F16B7E">
        <w:rPr>
          <w:b/>
          <w:sz w:val="24"/>
          <w:szCs w:val="24"/>
        </w:rPr>
        <w:t>la mort de la mère</w:t>
      </w:r>
      <w:r>
        <w:rPr>
          <w:sz w:val="24"/>
          <w:szCs w:val="24"/>
        </w:rPr>
        <w:t xml:space="preserve"> confère à cette entrée en tragédie une </w:t>
      </w:r>
      <w:r w:rsidRPr="00F16B7E">
        <w:rPr>
          <w:b/>
          <w:sz w:val="24"/>
          <w:szCs w:val="24"/>
        </w:rPr>
        <w:t>force suggestive puissante</w:t>
      </w:r>
      <w:r>
        <w:rPr>
          <w:sz w:val="24"/>
          <w:szCs w:val="24"/>
        </w:rPr>
        <w:t xml:space="preserve"> puisque </w:t>
      </w:r>
      <w:r w:rsidRPr="00F16B7E">
        <w:rPr>
          <w:b/>
          <w:sz w:val="24"/>
          <w:szCs w:val="24"/>
        </w:rPr>
        <w:t>la catastrophe, partiellement accomplie, envahit  à la fois l’espace scénique et l’espace mental des personnages</w:t>
      </w:r>
      <w:r>
        <w:rPr>
          <w:sz w:val="24"/>
          <w:szCs w:val="24"/>
        </w:rPr>
        <w:t xml:space="preserve"> : Simon ne parvient à se concentrer en boxant et Jeanne perd sa place à l’intérieur du polygone K. </w:t>
      </w:r>
      <w:r w:rsidRPr="00F16B7E">
        <w:rPr>
          <w:b/>
          <w:sz w:val="24"/>
          <w:szCs w:val="24"/>
        </w:rPr>
        <w:t>Théâtre et silence</w:t>
      </w:r>
      <w:r>
        <w:rPr>
          <w:sz w:val="24"/>
          <w:szCs w:val="24"/>
        </w:rPr>
        <w:t>, c’est sur ces deux motifs, associés en creux par le découpage de la pièce, que le premier « incendie » précisément s’interrompt.</w:t>
      </w:r>
    </w:p>
    <w:p w14:paraId="178B8F53" w14:textId="3934E9B2" w:rsidR="00F16B7E" w:rsidRDefault="00F16B7E" w:rsidP="0006629A">
      <w:pPr>
        <w:pStyle w:val="Paragrafoelenco"/>
        <w:numPr>
          <w:ilvl w:val="0"/>
          <w:numId w:val="4"/>
        </w:numPr>
        <w:jc w:val="both"/>
        <w:rPr>
          <w:sz w:val="24"/>
          <w:szCs w:val="24"/>
        </w:rPr>
      </w:pPr>
      <w:r>
        <w:rPr>
          <w:sz w:val="24"/>
          <w:szCs w:val="24"/>
        </w:rPr>
        <w:t xml:space="preserve">Entre les scènes 11 et 12, cela passe par le truchement du personnage d’Antoine, que Jeanne rencontre dans un théâtre et qui confie à la jeune femme les </w:t>
      </w:r>
      <w:r w:rsidRPr="00F16B7E">
        <w:rPr>
          <w:b/>
          <w:sz w:val="24"/>
          <w:szCs w:val="24"/>
        </w:rPr>
        <w:t>cassettes du silence</w:t>
      </w:r>
      <w:r>
        <w:rPr>
          <w:sz w:val="24"/>
          <w:szCs w:val="24"/>
        </w:rPr>
        <w:t>.</w:t>
      </w:r>
    </w:p>
    <w:p w14:paraId="3DF6189F" w14:textId="7C030E1F" w:rsidR="00F16B7E" w:rsidRDefault="00F16B7E" w:rsidP="0006629A">
      <w:pPr>
        <w:pStyle w:val="Paragrafoelenco"/>
        <w:numPr>
          <w:ilvl w:val="0"/>
          <w:numId w:val="4"/>
        </w:numPr>
        <w:jc w:val="both"/>
        <w:rPr>
          <w:sz w:val="24"/>
          <w:szCs w:val="24"/>
        </w:rPr>
      </w:pPr>
      <w:r>
        <w:rPr>
          <w:sz w:val="24"/>
          <w:szCs w:val="24"/>
        </w:rPr>
        <w:t xml:space="preserve">En outre, </w:t>
      </w:r>
      <w:r w:rsidRPr="00F16B7E">
        <w:rPr>
          <w:b/>
          <w:sz w:val="24"/>
          <w:szCs w:val="24"/>
        </w:rPr>
        <w:t>la scène 12</w:t>
      </w:r>
      <w:r>
        <w:rPr>
          <w:sz w:val="24"/>
          <w:szCs w:val="24"/>
        </w:rPr>
        <w:t xml:space="preserve">, située à l’amorce du second « incendie », semble </w:t>
      </w:r>
      <w:r w:rsidRPr="00F16B7E">
        <w:rPr>
          <w:b/>
          <w:sz w:val="24"/>
          <w:szCs w:val="24"/>
        </w:rPr>
        <w:t>hautement symbolique puisqu’elle gravite autour du motif de l’inscription du nom sur la pierre tombale de la grand-mère</w:t>
      </w:r>
      <w:r>
        <w:rPr>
          <w:sz w:val="24"/>
          <w:szCs w:val="24"/>
        </w:rPr>
        <w:t>.</w:t>
      </w:r>
    </w:p>
    <w:p w14:paraId="1C41A776" w14:textId="4C0C539B" w:rsidR="00F16B7E" w:rsidRDefault="00F16B7E" w:rsidP="0006629A">
      <w:pPr>
        <w:pStyle w:val="Paragrafoelenco"/>
        <w:numPr>
          <w:ilvl w:val="0"/>
          <w:numId w:val="4"/>
        </w:numPr>
        <w:jc w:val="both"/>
        <w:rPr>
          <w:sz w:val="24"/>
          <w:szCs w:val="24"/>
        </w:rPr>
      </w:pPr>
      <w:r>
        <w:rPr>
          <w:sz w:val="24"/>
          <w:szCs w:val="24"/>
        </w:rPr>
        <w:t xml:space="preserve">L’examen des césures opérées entre les autres ensembles confirme l’hypothèse d’un </w:t>
      </w:r>
      <w:r w:rsidRPr="00F16B7E">
        <w:rPr>
          <w:b/>
          <w:sz w:val="24"/>
          <w:szCs w:val="24"/>
        </w:rPr>
        <w:t>basculement commun, d’un « incendie » à l’autre, autour des deux mêmes éléments</w:t>
      </w:r>
      <w:r>
        <w:rPr>
          <w:sz w:val="24"/>
          <w:szCs w:val="24"/>
        </w:rPr>
        <w:t>.</w:t>
      </w:r>
    </w:p>
    <w:p w14:paraId="0FF04A49" w14:textId="331E61AA" w:rsidR="00F16B7E" w:rsidRDefault="00F16B7E" w:rsidP="0006629A">
      <w:pPr>
        <w:pStyle w:val="Paragrafoelenco"/>
        <w:numPr>
          <w:ilvl w:val="0"/>
          <w:numId w:val="4"/>
        </w:numPr>
        <w:jc w:val="both"/>
        <w:rPr>
          <w:sz w:val="24"/>
          <w:szCs w:val="24"/>
        </w:rPr>
      </w:pPr>
      <w:r>
        <w:rPr>
          <w:sz w:val="24"/>
          <w:szCs w:val="24"/>
        </w:rPr>
        <w:t xml:space="preserve">Les passages entre « Incendie de Jannaane » et « Incendie de Sarwane », d’autre part, s’opèrent par un </w:t>
      </w:r>
      <w:r w:rsidRPr="00F16B7E">
        <w:rPr>
          <w:b/>
          <w:sz w:val="24"/>
          <w:szCs w:val="24"/>
        </w:rPr>
        <w:t>retour des 2 motifs, du silence et de l’écriture</w:t>
      </w:r>
      <w:r>
        <w:rPr>
          <w:sz w:val="24"/>
          <w:szCs w:val="24"/>
        </w:rPr>
        <w:t>.</w:t>
      </w:r>
    </w:p>
    <w:p w14:paraId="2F958668" w14:textId="556478E3" w:rsidR="00F16B7E" w:rsidRDefault="00F16B7E" w:rsidP="0006629A">
      <w:pPr>
        <w:pStyle w:val="Paragrafoelenco"/>
        <w:numPr>
          <w:ilvl w:val="0"/>
          <w:numId w:val="4"/>
        </w:numPr>
        <w:jc w:val="both"/>
        <w:rPr>
          <w:sz w:val="24"/>
          <w:szCs w:val="24"/>
        </w:rPr>
      </w:pPr>
      <w:r>
        <w:rPr>
          <w:sz w:val="24"/>
          <w:szCs w:val="24"/>
        </w:rPr>
        <w:t>La didascalie finale de la scène 20 montre le personnage de Jeanne en train d’écouter les cassettes où est enregistré le silence de la mère et la scène 21 s’ouvre sur le local détruit d’un journal.</w:t>
      </w:r>
    </w:p>
    <w:p w14:paraId="316045DA" w14:textId="623B91E7" w:rsidR="00F16B7E" w:rsidRDefault="00F16B7E" w:rsidP="0006629A">
      <w:pPr>
        <w:pStyle w:val="Paragrafoelenco"/>
        <w:numPr>
          <w:ilvl w:val="0"/>
          <w:numId w:val="4"/>
        </w:numPr>
        <w:jc w:val="both"/>
        <w:rPr>
          <w:sz w:val="24"/>
          <w:szCs w:val="24"/>
        </w:rPr>
      </w:pPr>
      <w:r>
        <w:rPr>
          <w:sz w:val="24"/>
          <w:szCs w:val="24"/>
        </w:rPr>
        <w:t>Et tandis que Simon, scène 30, reçoit la demande de sa mère de lui prêter son poing pour briser le silence, Nihad, désigné par la périphrase amphibologique « L’homme qui joue » fait son entrée en scène au début du dernier « incendie ».</w:t>
      </w:r>
    </w:p>
    <w:p w14:paraId="0730A9A0" w14:textId="77777777" w:rsidR="00442BE5" w:rsidRDefault="00F16B7E" w:rsidP="0006629A">
      <w:pPr>
        <w:pStyle w:val="Paragrafoelenco"/>
        <w:numPr>
          <w:ilvl w:val="0"/>
          <w:numId w:val="4"/>
        </w:numPr>
        <w:jc w:val="both"/>
        <w:rPr>
          <w:sz w:val="24"/>
          <w:szCs w:val="24"/>
        </w:rPr>
      </w:pPr>
      <w:r>
        <w:rPr>
          <w:sz w:val="24"/>
          <w:szCs w:val="24"/>
        </w:rPr>
        <w:t>La ligne de partage entre les divers « incendies »</w:t>
      </w:r>
      <w:r w:rsidR="00442BE5">
        <w:rPr>
          <w:sz w:val="24"/>
          <w:szCs w:val="24"/>
        </w:rPr>
        <w:t xml:space="preserve"> nous invite, par conséquent, à </w:t>
      </w:r>
      <w:r w:rsidR="00442BE5" w:rsidRPr="00442BE5">
        <w:rPr>
          <w:b/>
          <w:sz w:val="24"/>
          <w:szCs w:val="24"/>
        </w:rPr>
        <w:t>appréhender la division du texte du point de vue du récit</w:t>
      </w:r>
      <w:r w:rsidR="00442BE5">
        <w:rPr>
          <w:sz w:val="24"/>
          <w:szCs w:val="24"/>
        </w:rPr>
        <w:t>.</w:t>
      </w:r>
    </w:p>
    <w:p w14:paraId="225945E1" w14:textId="223C203E" w:rsidR="00F16B7E" w:rsidRDefault="00442BE5" w:rsidP="0006629A">
      <w:pPr>
        <w:pStyle w:val="Paragrafoelenco"/>
        <w:numPr>
          <w:ilvl w:val="0"/>
          <w:numId w:val="4"/>
        </w:numPr>
        <w:jc w:val="both"/>
        <w:rPr>
          <w:sz w:val="24"/>
          <w:szCs w:val="24"/>
        </w:rPr>
      </w:pPr>
      <w:r w:rsidRPr="00442BE5">
        <w:rPr>
          <w:b/>
          <w:sz w:val="24"/>
          <w:szCs w:val="24"/>
        </w:rPr>
        <w:t>C’est donc bien une organisation narrative et une conception de l’action qui fondent la partition et le choix unitaire du titre de l’œuvre</w:t>
      </w:r>
      <w:r>
        <w:rPr>
          <w:sz w:val="24"/>
          <w:szCs w:val="24"/>
        </w:rPr>
        <w:t xml:space="preserve">. </w:t>
      </w:r>
    </w:p>
    <w:p w14:paraId="7961EC46" w14:textId="41E381B1" w:rsidR="00442BE5" w:rsidRDefault="00442BE5" w:rsidP="0006629A">
      <w:pPr>
        <w:pStyle w:val="Paragrafoelenco"/>
        <w:numPr>
          <w:ilvl w:val="0"/>
          <w:numId w:val="4"/>
        </w:numPr>
        <w:jc w:val="both"/>
        <w:rPr>
          <w:sz w:val="24"/>
          <w:szCs w:val="24"/>
        </w:rPr>
      </w:pPr>
      <w:r>
        <w:rPr>
          <w:sz w:val="24"/>
          <w:szCs w:val="24"/>
        </w:rPr>
        <w:t xml:space="preserve">Pour mieux en mesurer les enjeux, il convient de voir émerger, à côté de cette couture du texte, une </w:t>
      </w:r>
      <w:r w:rsidRPr="00442BE5">
        <w:rPr>
          <w:b/>
          <w:sz w:val="24"/>
          <w:szCs w:val="24"/>
        </w:rPr>
        <w:t>unité propre de chaque « Incendie », reposant sur une épiphanie majeure</w:t>
      </w:r>
      <w:r>
        <w:rPr>
          <w:sz w:val="24"/>
          <w:szCs w:val="24"/>
        </w:rPr>
        <w:t>.</w:t>
      </w:r>
    </w:p>
    <w:p w14:paraId="40D3C761" w14:textId="77777777" w:rsidR="00442BE5" w:rsidRDefault="00442BE5" w:rsidP="00442BE5">
      <w:pPr>
        <w:pStyle w:val="Paragrafoelenco"/>
        <w:jc w:val="both"/>
        <w:rPr>
          <w:sz w:val="24"/>
          <w:szCs w:val="24"/>
        </w:rPr>
      </w:pPr>
    </w:p>
    <w:p w14:paraId="7C1B8499" w14:textId="77777777" w:rsidR="00442BE5" w:rsidRDefault="00442BE5" w:rsidP="0006629A">
      <w:pPr>
        <w:pStyle w:val="Paragrafoelenco"/>
        <w:numPr>
          <w:ilvl w:val="0"/>
          <w:numId w:val="4"/>
        </w:numPr>
        <w:jc w:val="both"/>
        <w:rPr>
          <w:sz w:val="24"/>
          <w:szCs w:val="24"/>
        </w:rPr>
      </w:pPr>
      <w:r w:rsidRPr="00442BE5">
        <w:rPr>
          <w:sz w:val="24"/>
          <w:szCs w:val="24"/>
        </w:rPr>
        <w:t xml:space="preserve">Mettant en scène </w:t>
      </w:r>
      <w:r w:rsidRPr="00442BE5">
        <w:rPr>
          <w:b/>
          <w:sz w:val="24"/>
          <w:szCs w:val="24"/>
        </w:rPr>
        <w:t>la lignée féminine de la famille de Nawal</w:t>
      </w:r>
      <w:r w:rsidRPr="00442BE5">
        <w:rPr>
          <w:sz w:val="24"/>
          <w:szCs w:val="24"/>
        </w:rPr>
        <w:t xml:space="preserve">, mère et grand-mère, le premier incendie s’articule autour du personnage de Nawal. C’est d’ailleurs </w:t>
      </w:r>
      <w:r w:rsidRPr="00442BE5">
        <w:rPr>
          <w:b/>
          <w:sz w:val="24"/>
          <w:szCs w:val="24"/>
        </w:rPr>
        <w:t>à partir de la</w:t>
      </w:r>
      <w:r w:rsidRPr="00442BE5">
        <w:rPr>
          <w:sz w:val="24"/>
          <w:szCs w:val="24"/>
        </w:rPr>
        <w:t xml:space="preserve"> </w:t>
      </w:r>
      <w:r w:rsidRPr="00442BE5">
        <w:rPr>
          <w:b/>
          <w:sz w:val="24"/>
          <w:szCs w:val="24"/>
        </w:rPr>
        <w:t>scène 4</w:t>
      </w:r>
      <w:r w:rsidRPr="00442BE5">
        <w:rPr>
          <w:sz w:val="24"/>
          <w:szCs w:val="24"/>
        </w:rPr>
        <w:t xml:space="preserve"> que </w:t>
      </w:r>
      <w:r w:rsidRPr="00442BE5">
        <w:rPr>
          <w:b/>
          <w:sz w:val="24"/>
          <w:szCs w:val="24"/>
        </w:rPr>
        <w:t>celle-ci, à l’instar d’un spectre ou d’un fantôme, fait son apparition, imprimant son empreinte à la pièce qu’elle domine absolument</w:t>
      </w:r>
      <w:r w:rsidRPr="00442BE5">
        <w:rPr>
          <w:sz w:val="24"/>
          <w:szCs w:val="24"/>
        </w:rPr>
        <w:t xml:space="preserve">. Sur un ensemble de 38 scènes, elle intervient 26 fois, prenant ainsi le pas et l’ascendant sur l’ensemble des autres personnages. </w:t>
      </w:r>
    </w:p>
    <w:p w14:paraId="614A59A1" w14:textId="05292081" w:rsidR="00442BE5" w:rsidRPr="004E5C38" w:rsidRDefault="00442BE5" w:rsidP="0006629A">
      <w:pPr>
        <w:pStyle w:val="Paragrafoelenco"/>
        <w:numPr>
          <w:ilvl w:val="0"/>
          <w:numId w:val="4"/>
        </w:numPr>
        <w:jc w:val="both"/>
        <w:rPr>
          <w:b/>
          <w:sz w:val="24"/>
          <w:szCs w:val="24"/>
        </w:rPr>
      </w:pPr>
      <w:r w:rsidRPr="00442BE5">
        <w:rPr>
          <w:b/>
          <w:sz w:val="24"/>
          <w:szCs w:val="24"/>
        </w:rPr>
        <w:t>L’épiphanie de Sawda</w:t>
      </w:r>
      <w:r>
        <w:rPr>
          <w:b/>
          <w:sz w:val="24"/>
          <w:szCs w:val="24"/>
        </w:rPr>
        <w:t xml:space="preserve"> </w:t>
      </w:r>
      <w:r>
        <w:rPr>
          <w:sz w:val="24"/>
          <w:szCs w:val="24"/>
        </w:rPr>
        <w:t xml:space="preserve"> marque le 2</w:t>
      </w:r>
      <w:r w:rsidRPr="00442BE5">
        <w:rPr>
          <w:sz w:val="24"/>
          <w:szCs w:val="24"/>
          <w:vertAlign w:val="superscript"/>
        </w:rPr>
        <w:t>nd</w:t>
      </w:r>
      <w:r>
        <w:rPr>
          <w:sz w:val="24"/>
          <w:szCs w:val="24"/>
        </w:rPr>
        <w:t xml:space="preserve"> « incendie », où la présence de l’amie de Nawal est massive. L’émergence du personnage et sa forte implication dans la vie de la mère annoncent et préparent la révélation </w:t>
      </w:r>
      <w:r w:rsidR="004E5C38">
        <w:rPr>
          <w:sz w:val="24"/>
          <w:szCs w:val="24"/>
        </w:rPr>
        <w:t xml:space="preserve">autour de </w:t>
      </w:r>
      <w:r w:rsidR="004E5C38" w:rsidRPr="004E5C38">
        <w:rPr>
          <w:b/>
          <w:sz w:val="24"/>
          <w:szCs w:val="24"/>
        </w:rPr>
        <w:t>Kfar Rayat</w:t>
      </w:r>
      <w:r w:rsidR="004E5C38">
        <w:rPr>
          <w:sz w:val="24"/>
          <w:szCs w:val="24"/>
        </w:rPr>
        <w:t xml:space="preserve"> dans le 3</w:t>
      </w:r>
      <w:r w:rsidR="004E5C38" w:rsidRPr="004E5C38">
        <w:rPr>
          <w:sz w:val="24"/>
          <w:szCs w:val="24"/>
          <w:vertAlign w:val="superscript"/>
        </w:rPr>
        <w:t>ème</w:t>
      </w:r>
      <w:r w:rsidR="004E5C38">
        <w:rPr>
          <w:sz w:val="24"/>
          <w:szCs w:val="24"/>
        </w:rPr>
        <w:t xml:space="preserve"> « incendie ». Il ne s’agit pas de la première mention du lieu, puisque celui-ci est mentionné dès la scène 17, mais </w:t>
      </w:r>
      <w:r w:rsidR="004E5C38" w:rsidRPr="004E5C38">
        <w:rPr>
          <w:b/>
          <w:sz w:val="24"/>
          <w:szCs w:val="24"/>
        </w:rPr>
        <w:t>de sa métamorphose quand la guerre le mue en prison</w:t>
      </w:r>
      <w:r w:rsidR="004E5C38">
        <w:rPr>
          <w:sz w:val="24"/>
          <w:szCs w:val="24"/>
        </w:rPr>
        <w:t xml:space="preserve"> : pour Mouawad, une manifestation puissante, reproduisant l’épiphanie de la prison réelle de </w:t>
      </w:r>
      <w:r w:rsidR="004E5C38" w:rsidRPr="004E5C38">
        <w:rPr>
          <w:b/>
          <w:sz w:val="24"/>
          <w:szCs w:val="24"/>
        </w:rPr>
        <w:t>Khiam</w:t>
      </w:r>
      <w:r w:rsidR="004E5C38">
        <w:rPr>
          <w:sz w:val="24"/>
          <w:szCs w:val="24"/>
        </w:rPr>
        <w:t xml:space="preserve">, expérimentée lors de la rencontre avec </w:t>
      </w:r>
      <w:r w:rsidR="004E5C38" w:rsidRPr="004E5C38">
        <w:rPr>
          <w:b/>
          <w:sz w:val="24"/>
          <w:szCs w:val="24"/>
        </w:rPr>
        <w:t>Josée Lambert</w:t>
      </w:r>
      <w:r w:rsidR="004E5C38">
        <w:rPr>
          <w:sz w:val="24"/>
          <w:szCs w:val="24"/>
        </w:rPr>
        <w:t>.</w:t>
      </w:r>
    </w:p>
    <w:p w14:paraId="15D0AC77" w14:textId="5BA7F543" w:rsidR="004E5C38" w:rsidRPr="00434213" w:rsidRDefault="004E5C38" w:rsidP="0006629A">
      <w:pPr>
        <w:pStyle w:val="Paragrafoelenco"/>
        <w:numPr>
          <w:ilvl w:val="0"/>
          <w:numId w:val="4"/>
        </w:numPr>
        <w:jc w:val="both"/>
        <w:rPr>
          <w:b/>
          <w:sz w:val="24"/>
          <w:szCs w:val="24"/>
        </w:rPr>
      </w:pPr>
      <w:r>
        <w:rPr>
          <w:b/>
          <w:sz w:val="24"/>
          <w:szCs w:val="24"/>
        </w:rPr>
        <w:t>La dernière épiphanie est celle de Nihad et celle-ci amène à l’apocalypse</w:t>
      </w:r>
      <w:r w:rsidR="00434213">
        <w:rPr>
          <w:sz w:val="24"/>
          <w:szCs w:val="24"/>
        </w:rPr>
        <w:t>, c’est-à-dire au dévoilement du dernier « incendie ». Plusieurs récits se tissent, menant à l’apparition de ce fils-frère-père et construisant une chonologie, parfois bifurquée. L’organisation titulaire, de ce point de vue, s’avère intéressante à considérer.</w:t>
      </w:r>
    </w:p>
    <w:p w14:paraId="466995E3" w14:textId="2A84C463" w:rsidR="00434213" w:rsidRDefault="00434213" w:rsidP="0006629A">
      <w:pPr>
        <w:pStyle w:val="Paragrafoelenco"/>
        <w:numPr>
          <w:ilvl w:val="0"/>
          <w:numId w:val="4"/>
        </w:numPr>
        <w:jc w:val="both"/>
        <w:rPr>
          <w:b/>
          <w:sz w:val="24"/>
          <w:szCs w:val="24"/>
        </w:rPr>
      </w:pPr>
      <w:r>
        <w:rPr>
          <w:b/>
          <w:sz w:val="24"/>
          <w:szCs w:val="24"/>
        </w:rPr>
        <w:t>Dès l’ouverture de la pièce, le spectateur-lecteur, d’une façon analogue à celle de Jeanne et Simon, est invité à reconstruire l’histoire de Nawal, d’emblée exposée comme secrète et dérobée.</w:t>
      </w:r>
    </w:p>
    <w:p w14:paraId="426EC263" w14:textId="225C8C1E" w:rsidR="00434213" w:rsidRPr="00434213" w:rsidRDefault="00434213" w:rsidP="0006629A">
      <w:pPr>
        <w:pStyle w:val="Paragrafoelenco"/>
        <w:numPr>
          <w:ilvl w:val="0"/>
          <w:numId w:val="4"/>
        </w:numPr>
        <w:jc w:val="both"/>
        <w:rPr>
          <w:b/>
          <w:sz w:val="24"/>
          <w:szCs w:val="24"/>
        </w:rPr>
      </w:pPr>
      <w:r>
        <w:rPr>
          <w:sz w:val="24"/>
          <w:szCs w:val="24"/>
        </w:rPr>
        <w:t xml:space="preserve">L’entrée en action se fait donc par une mise en sympathie de l’instance spectatrice et des jumeaux, </w:t>
      </w:r>
      <w:r w:rsidRPr="00434213">
        <w:rPr>
          <w:b/>
          <w:sz w:val="24"/>
          <w:szCs w:val="24"/>
        </w:rPr>
        <w:t>la chronologie événementielle passant par la forme du puzzle</w:t>
      </w:r>
      <w:r>
        <w:rPr>
          <w:sz w:val="24"/>
          <w:szCs w:val="24"/>
        </w:rPr>
        <w:t xml:space="preserve"> particulièrement apte à rendre en texte l’imbrication et la concaténation des destins. </w:t>
      </w:r>
    </w:p>
    <w:p w14:paraId="53781F9B" w14:textId="2578509D" w:rsidR="00434213" w:rsidRPr="00434213" w:rsidRDefault="00434213" w:rsidP="0006629A">
      <w:pPr>
        <w:pStyle w:val="Paragrafoelenco"/>
        <w:numPr>
          <w:ilvl w:val="0"/>
          <w:numId w:val="4"/>
        </w:numPr>
        <w:jc w:val="both"/>
        <w:rPr>
          <w:b/>
          <w:sz w:val="24"/>
          <w:szCs w:val="24"/>
        </w:rPr>
      </w:pPr>
      <w:r>
        <w:rPr>
          <w:sz w:val="24"/>
          <w:szCs w:val="24"/>
        </w:rPr>
        <w:t xml:space="preserve">Ainsi, l’œuvre repose sur une </w:t>
      </w:r>
      <w:r w:rsidRPr="00434213">
        <w:rPr>
          <w:b/>
          <w:sz w:val="24"/>
          <w:szCs w:val="24"/>
        </w:rPr>
        <w:t>série d’emboîtements et d’enchâssements</w:t>
      </w:r>
      <w:r>
        <w:rPr>
          <w:sz w:val="24"/>
          <w:szCs w:val="24"/>
        </w:rPr>
        <w:t xml:space="preserve">, soulignant l’évidence d’une </w:t>
      </w:r>
      <w:r w:rsidRPr="00434213">
        <w:rPr>
          <w:b/>
          <w:sz w:val="24"/>
          <w:szCs w:val="24"/>
        </w:rPr>
        <w:t>structure en miroir</w:t>
      </w:r>
      <w:r>
        <w:rPr>
          <w:sz w:val="24"/>
          <w:szCs w:val="24"/>
        </w:rPr>
        <w:t>.</w:t>
      </w:r>
    </w:p>
    <w:p w14:paraId="13B95767" w14:textId="16263C00" w:rsidR="00434213" w:rsidRPr="0006629A" w:rsidRDefault="00434213" w:rsidP="0006629A">
      <w:pPr>
        <w:pStyle w:val="Paragrafoelenco"/>
        <w:numPr>
          <w:ilvl w:val="0"/>
          <w:numId w:val="4"/>
        </w:numPr>
        <w:jc w:val="both"/>
        <w:rPr>
          <w:b/>
          <w:sz w:val="24"/>
          <w:szCs w:val="24"/>
        </w:rPr>
      </w:pPr>
      <w:r>
        <w:rPr>
          <w:sz w:val="24"/>
          <w:szCs w:val="24"/>
        </w:rPr>
        <w:t xml:space="preserve">Si celle-ci peut parfois dérouter le récepteur, </w:t>
      </w:r>
      <w:r w:rsidRPr="0006629A">
        <w:rPr>
          <w:b/>
          <w:sz w:val="24"/>
          <w:szCs w:val="24"/>
        </w:rPr>
        <w:t>elle s’avère efficace et suggestive dans la transmission des émotions</w:t>
      </w:r>
      <w:r>
        <w:rPr>
          <w:sz w:val="24"/>
          <w:szCs w:val="24"/>
        </w:rPr>
        <w:t>, le surgissement de la scène dans la scène</w:t>
      </w:r>
      <w:r w:rsidR="0006629A">
        <w:rPr>
          <w:sz w:val="24"/>
          <w:szCs w:val="24"/>
        </w:rPr>
        <w:t xml:space="preserve"> constituant la clé qui ouvre les récits et révèle les affects liés à l’amnèse.</w:t>
      </w:r>
    </w:p>
    <w:p w14:paraId="35BF0CE0" w14:textId="1BCD192B" w:rsidR="00672F03" w:rsidRPr="00CF2C09" w:rsidRDefault="0006629A" w:rsidP="00E70C21">
      <w:pPr>
        <w:pStyle w:val="Paragrafoelenco"/>
        <w:numPr>
          <w:ilvl w:val="0"/>
          <w:numId w:val="4"/>
        </w:numPr>
        <w:jc w:val="both"/>
        <w:rPr>
          <w:i/>
          <w:sz w:val="24"/>
          <w:szCs w:val="24"/>
        </w:rPr>
      </w:pPr>
      <w:r w:rsidRPr="00CF2C09">
        <w:rPr>
          <w:sz w:val="24"/>
          <w:szCs w:val="24"/>
        </w:rPr>
        <w:t xml:space="preserve">Le choix de la forme établit en outre une correspondance avec </w:t>
      </w:r>
      <w:r w:rsidRPr="00CF2C09">
        <w:rPr>
          <w:b/>
          <w:sz w:val="24"/>
          <w:szCs w:val="24"/>
        </w:rPr>
        <w:t>le morcellement des personnages</w:t>
      </w:r>
      <w:r w:rsidRPr="00CF2C09">
        <w:rPr>
          <w:sz w:val="24"/>
          <w:szCs w:val="24"/>
        </w:rPr>
        <w:t xml:space="preserve">, notamment celui de Nawal, et </w:t>
      </w:r>
      <w:r w:rsidRPr="00CF2C09">
        <w:rPr>
          <w:b/>
          <w:sz w:val="24"/>
          <w:szCs w:val="24"/>
        </w:rPr>
        <w:t>la pièce s’écrit, se récrit, se réfléchissant elle-même, renvoyant aux jumeaux, comme clés de leur destinée, la fable de leur mère</w:t>
      </w:r>
      <w:r w:rsidRPr="00CF2C09">
        <w:rPr>
          <w:sz w:val="24"/>
          <w:szCs w:val="24"/>
        </w:rPr>
        <w:t>.</w:t>
      </w:r>
    </w:p>
    <w:p w14:paraId="264B42CA" w14:textId="0E4C9337" w:rsidR="00CF2C09" w:rsidRPr="0037509F" w:rsidRDefault="0037509F" w:rsidP="00E70C21">
      <w:pPr>
        <w:pStyle w:val="Paragrafoelenco"/>
        <w:numPr>
          <w:ilvl w:val="0"/>
          <w:numId w:val="4"/>
        </w:numPr>
        <w:jc w:val="both"/>
        <w:rPr>
          <w:i/>
          <w:sz w:val="24"/>
          <w:szCs w:val="24"/>
        </w:rPr>
      </w:pPr>
      <w:r>
        <w:rPr>
          <w:sz w:val="24"/>
          <w:szCs w:val="24"/>
        </w:rPr>
        <w:t xml:space="preserve">Au moment où s’ouvre la représentation, </w:t>
      </w:r>
      <w:r w:rsidRPr="0037509F">
        <w:rPr>
          <w:b/>
          <w:sz w:val="24"/>
          <w:szCs w:val="24"/>
        </w:rPr>
        <w:t>Nawal</w:t>
      </w:r>
      <w:r>
        <w:rPr>
          <w:sz w:val="24"/>
          <w:szCs w:val="24"/>
        </w:rPr>
        <w:t xml:space="preserve"> vient de mourir. Elle </w:t>
      </w:r>
      <w:r w:rsidRPr="0037509F">
        <w:rPr>
          <w:b/>
          <w:sz w:val="24"/>
          <w:szCs w:val="24"/>
        </w:rPr>
        <w:t>est</w:t>
      </w:r>
      <w:r>
        <w:rPr>
          <w:sz w:val="24"/>
          <w:szCs w:val="24"/>
        </w:rPr>
        <w:t xml:space="preserve"> donc </w:t>
      </w:r>
      <w:r w:rsidRPr="0037509F">
        <w:rPr>
          <w:b/>
          <w:sz w:val="24"/>
          <w:szCs w:val="24"/>
        </w:rPr>
        <w:t>l’absente qui échappe à la fiction pour mieux la réinvestir et se soustrait à l’incarnation pour mieux l’interroger</w:t>
      </w:r>
      <w:r>
        <w:rPr>
          <w:sz w:val="24"/>
          <w:szCs w:val="24"/>
        </w:rPr>
        <w:t>.</w:t>
      </w:r>
    </w:p>
    <w:p w14:paraId="2AB867E5" w14:textId="65E5B2F4" w:rsidR="0037509F" w:rsidRPr="0037509F" w:rsidRDefault="0037509F" w:rsidP="00E70C21">
      <w:pPr>
        <w:pStyle w:val="Paragrafoelenco"/>
        <w:numPr>
          <w:ilvl w:val="0"/>
          <w:numId w:val="4"/>
        </w:numPr>
        <w:jc w:val="both"/>
        <w:rPr>
          <w:i/>
          <w:sz w:val="24"/>
          <w:szCs w:val="24"/>
        </w:rPr>
      </w:pPr>
      <w:r>
        <w:rPr>
          <w:sz w:val="24"/>
          <w:szCs w:val="24"/>
        </w:rPr>
        <w:t>Et, en effet, elle revient – spectre, visitation, manifestation ou hantise – interrompant le cours de l’histoire, convoquant avec elle sur le plateau d’autres temps, d’autres lieux, d’autres personnages et brouillant les pistes fictionnelles.</w:t>
      </w:r>
    </w:p>
    <w:p w14:paraId="2B8D46E6" w14:textId="29F3DEEA" w:rsidR="0037509F" w:rsidRPr="0037509F" w:rsidRDefault="0037509F" w:rsidP="00E70C21">
      <w:pPr>
        <w:pStyle w:val="Paragrafoelenco"/>
        <w:numPr>
          <w:ilvl w:val="0"/>
          <w:numId w:val="4"/>
        </w:numPr>
        <w:jc w:val="both"/>
        <w:rPr>
          <w:i/>
          <w:sz w:val="24"/>
          <w:szCs w:val="24"/>
        </w:rPr>
      </w:pPr>
      <w:r w:rsidRPr="0037509F">
        <w:rPr>
          <w:b/>
          <w:sz w:val="24"/>
          <w:szCs w:val="24"/>
        </w:rPr>
        <w:t>Pourtant, le fil est continu qui relie les scènes ; quelque-chose prévient et pare aux effets de rupture que la forme induit</w:t>
      </w:r>
      <w:r>
        <w:rPr>
          <w:sz w:val="24"/>
          <w:szCs w:val="24"/>
        </w:rPr>
        <w:t>.</w:t>
      </w:r>
    </w:p>
    <w:p w14:paraId="0BBB8BE8" w14:textId="46DF4999" w:rsidR="0037509F" w:rsidRPr="0037509F" w:rsidRDefault="0037509F" w:rsidP="00E70C21">
      <w:pPr>
        <w:pStyle w:val="Paragrafoelenco"/>
        <w:numPr>
          <w:ilvl w:val="0"/>
          <w:numId w:val="4"/>
        </w:numPr>
        <w:jc w:val="both"/>
        <w:rPr>
          <w:i/>
          <w:sz w:val="24"/>
          <w:szCs w:val="24"/>
        </w:rPr>
      </w:pPr>
      <w:r>
        <w:rPr>
          <w:b/>
          <w:sz w:val="24"/>
          <w:szCs w:val="24"/>
        </w:rPr>
        <w:t xml:space="preserve">La numérotation continue </w:t>
      </w:r>
      <w:r w:rsidRPr="0037509F">
        <w:rPr>
          <w:sz w:val="24"/>
          <w:szCs w:val="24"/>
        </w:rPr>
        <w:t>des tableaux entre les différents « incendies » et le titrage associé en sont des indices patents et rappellent</w:t>
      </w:r>
      <w:r>
        <w:rPr>
          <w:b/>
          <w:sz w:val="24"/>
          <w:szCs w:val="24"/>
        </w:rPr>
        <w:t xml:space="preserve"> le découpage en chapitre ou séquences, </w:t>
      </w:r>
      <w:r w:rsidRPr="0037509F">
        <w:rPr>
          <w:sz w:val="24"/>
          <w:szCs w:val="24"/>
        </w:rPr>
        <w:t xml:space="preserve">tel qu’on le rencontre dans le roman ou dans la </w:t>
      </w:r>
      <w:r>
        <w:rPr>
          <w:sz w:val="24"/>
          <w:szCs w:val="24"/>
        </w:rPr>
        <w:t>composition filmique</w:t>
      </w:r>
      <w:r w:rsidRPr="0037509F">
        <w:rPr>
          <w:i/>
          <w:sz w:val="24"/>
          <w:szCs w:val="24"/>
        </w:rPr>
        <w:t>.</w:t>
      </w:r>
      <w:r>
        <w:rPr>
          <w:i/>
          <w:sz w:val="24"/>
          <w:szCs w:val="24"/>
        </w:rPr>
        <w:t xml:space="preserve"> </w:t>
      </w:r>
      <w:r>
        <w:rPr>
          <w:sz w:val="24"/>
          <w:szCs w:val="24"/>
        </w:rPr>
        <w:t>Encore une fois, la prépondérance de la narration dans l’œuvre est ainsi valorisée.</w:t>
      </w:r>
    </w:p>
    <w:p w14:paraId="732B0CBD" w14:textId="77777777" w:rsidR="0037509F" w:rsidRDefault="0037509F" w:rsidP="0037509F">
      <w:pPr>
        <w:pStyle w:val="Paragrafoelenco"/>
        <w:jc w:val="both"/>
        <w:rPr>
          <w:i/>
          <w:sz w:val="24"/>
          <w:szCs w:val="24"/>
        </w:rPr>
      </w:pPr>
    </w:p>
    <w:p w14:paraId="200BD6C7" w14:textId="6B4FE5AD" w:rsidR="0037509F" w:rsidRPr="0037509F" w:rsidRDefault="0037509F" w:rsidP="00E70C21">
      <w:pPr>
        <w:pStyle w:val="Paragrafoelenco"/>
        <w:numPr>
          <w:ilvl w:val="0"/>
          <w:numId w:val="4"/>
        </w:numPr>
        <w:jc w:val="both"/>
        <w:rPr>
          <w:i/>
          <w:sz w:val="24"/>
          <w:szCs w:val="24"/>
        </w:rPr>
      </w:pPr>
      <w:r w:rsidRPr="0037509F">
        <w:rPr>
          <w:b/>
          <w:sz w:val="24"/>
          <w:szCs w:val="24"/>
        </w:rPr>
        <w:t>La succession scénique</w:t>
      </w:r>
      <w:r>
        <w:rPr>
          <w:sz w:val="24"/>
          <w:szCs w:val="24"/>
        </w:rPr>
        <w:t xml:space="preserve"> tout au long d’  « incendies » laisse apparaître </w:t>
      </w:r>
      <w:r w:rsidRPr="0037509F">
        <w:rPr>
          <w:b/>
          <w:sz w:val="24"/>
          <w:szCs w:val="24"/>
        </w:rPr>
        <w:t>4 composantes transversales</w:t>
      </w:r>
      <w:r>
        <w:rPr>
          <w:sz w:val="24"/>
          <w:szCs w:val="24"/>
        </w:rPr>
        <w:t xml:space="preserve">, que l’on peut décliner en plusieurs variations, comme suit : </w:t>
      </w:r>
    </w:p>
    <w:p w14:paraId="1B5F74B3" w14:textId="304966D1" w:rsidR="0037509F" w:rsidRPr="0037509F" w:rsidRDefault="0037509F" w:rsidP="0037509F">
      <w:pPr>
        <w:pStyle w:val="Paragrafoelenco"/>
        <w:numPr>
          <w:ilvl w:val="0"/>
          <w:numId w:val="2"/>
        </w:numPr>
        <w:jc w:val="both"/>
        <w:rPr>
          <w:i/>
          <w:sz w:val="24"/>
          <w:szCs w:val="24"/>
        </w:rPr>
      </w:pPr>
      <w:r>
        <w:rPr>
          <w:sz w:val="24"/>
          <w:szCs w:val="24"/>
        </w:rPr>
        <w:t xml:space="preserve">une première variation autour du </w:t>
      </w:r>
      <w:r w:rsidRPr="0037509F">
        <w:rPr>
          <w:b/>
          <w:sz w:val="24"/>
          <w:szCs w:val="24"/>
        </w:rPr>
        <w:t>thème de la mort</w:t>
      </w:r>
      <w:r>
        <w:rPr>
          <w:sz w:val="24"/>
          <w:szCs w:val="24"/>
        </w:rPr>
        <w:t> ;</w:t>
      </w:r>
    </w:p>
    <w:p w14:paraId="0AFA2949" w14:textId="3E8B078D" w:rsidR="0037509F" w:rsidRPr="0037509F" w:rsidRDefault="0037509F" w:rsidP="0037509F">
      <w:pPr>
        <w:pStyle w:val="Paragrafoelenco"/>
        <w:numPr>
          <w:ilvl w:val="0"/>
          <w:numId w:val="2"/>
        </w:numPr>
        <w:jc w:val="both"/>
        <w:rPr>
          <w:i/>
          <w:sz w:val="24"/>
          <w:szCs w:val="24"/>
        </w:rPr>
      </w:pPr>
      <w:r>
        <w:rPr>
          <w:sz w:val="24"/>
          <w:szCs w:val="24"/>
        </w:rPr>
        <w:t xml:space="preserve">une nouvelle variation autour de </w:t>
      </w:r>
      <w:r w:rsidRPr="0037509F">
        <w:rPr>
          <w:b/>
          <w:sz w:val="24"/>
          <w:szCs w:val="24"/>
        </w:rPr>
        <w:t>l’idée de la quête</w:t>
      </w:r>
      <w:r>
        <w:rPr>
          <w:sz w:val="24"/>
          <w:szCs w:val="24"/>
        </w:rPr>
        <w:t> ;</w:t>
      </w:r>
    </w:p>
    <w:p w14:paraId="76AD7B6B" w14:textId="1EE21EFF" w:rsidR="0037509F" w:rsidRPr="0037509F" w:rsidRDefault="0037509F" w:rsidP="0037509F">
      <w:pPr>
        <w:pStyle w:val="Paragrafoelenco"/>
        <w:numPr>
          <w:ilvl w:val="0"/>
          <w:numId w:val="2"/>
        </w:numPr>
        <w:jc w:val="both"/>
        <w:rPr>
          <w:i/>
          <w:sz w:val="24"/>
          <w:szCs w:val="24"/>
        </w:rPr>
      </w:pPr>
      <w:r>
        <w:rPr>
          <w:sz w:val="24"/>
          <w:szCs w:val="24"/>
        </w:rPr>
        <w:t xml:space="preserve">une autre autour du </w:t>
      </w:r>
      <w:r w:rsidRPr="0037509F">
        <w:rPr>
          <w:b/>
          <w:sz w:val="24"/>
          <w:szCs w:val="24"/>
        </w:rPr>
        <w:t>motif de l’écriture</w:t>
      </w:r>
      <w:r>
        <w:rPr>
          <w:sz w:val="24"/>
          <w:szCs w:val="24"/>
        </w:rPr>
        <w:t> ;</w:t>
      </w:r>
    </w:p>
    <w:p w14:paraId="63CBDA27" w14:textId="2197EF57" w:rsidR="0037509F" w:rsidRPr="0037509F" w:rsidRDefault="0037509F" w:rsidP="0037509F">
      <w:pPr>
        <w:pStyle w:val="Paragrafoelenco"/>
        <w:numPr>
          <w:ilvl w:val="0"/>
          <w:numId w:val="2"/>
        </w:numPr>
        <w:jc w:val="both"/>
        <w:rPr>
          <w:i/>
          <w:sz w:val="24"/>
          <w:szCs w:val="24"/>
        </w:rPr>
      </w:pPr>
      <w:r>
        <w:rPr>
          <w:sz w:val="24"/>
          <w:szCs w:val="24"/>
        </w:rPr>
        <w:t xml:space="preserve">une dernière variation agencée à partir des </w:t>
      </w:r>
      <w:r w:rsidRPr="0037509F">
        <w:rPr>
          <w:b/>
          <w:sz w:val="24"/>
          <w:szCs w:val="24"/>
        </w:rPr>
        <w:t>notions de lien et de transmission en rapport avec les personnages</w:t>
      </w:r>
      <w:r>
        <w:rPr>
          <w:sz w:val="24"/>
          <w:szCs w:val="24"/>
        </w:rPr>
        <w:t>.</w:t>
      </w:r>
    </w:p>
    <w:p w14:paraId="03190129" w14:textId="2DCC8CCB" w:rsidR="0037509F" w:rsidRPr="0037509F" w:rsidRDefault="0037509F" w:rsidP="00E70C21">
      <w:pPr>
        <w:pStyle w:val="Paragrafoelenco"/>
        <w:numPr>
          <w:ilvl w:val="0"/>
          <w:numId w:val="4"/>
        </w:numPr>
        <w:jc w:val="both"/>
        <w:rPr>
          <w:i/>
          <w:sz w:val="24"/>
          <w:szCs w:val="24"/>
        </w:rPr>
      </w:pPr>
      <w:r>
        <w:rPr>
          <w:sz w:val="24"/>
          <w:szCs w:val="24"/>
        </w:rPr>
        <w:t>Du point de vue de la forme, les titres sont diversement élaborés, l’énoncé pouvant se développer jusqu’à la phrase selon les nécessités narratives ou fictionnelles.</w:t>
      </w:r>
    </w:p>
    <w:p w14:paraId="6B8A2579" w14:textId="5AB75FCF" w:rsidR="006E456B" w:rsidRPr="006E456B" w:rsidRDefault="009965AE" w:rsidP="006E456B">
      <w:pPr>
        <w:pStyle w:val="Paragrafoelenco"/>
        <w:numPr>
          <w:ilvl w:val="0"/>
          <w:numId w:val="4"/>
        </w:numPr>
        <w:jc w:val="both"/>
        <w:rPr>
          <w:b/>
          <w:i/>
          <w:sz w:val="24"/>
          <w:szCs w:val="24"/>
        </w:rPr>
      </w:pPr>
      <w:r w:rsidRPr="009965AE">
        <w:rPr>
          <w:b/>
          <w:sz w:val="24"/>
          <w:szCs w:val="24"/>
        </w:rPr>
        <w:t>Les motifs associés à la mort dans la première variation sont ceux de la guerre et de l’assassinat.</w:t>
      </w:r>
      <w:r w:rsidR="006E456B">
        <w:rPr>
          <w:b/>
          <w:sz w:val="24"/>
          <w:szCs w:val="24"/>
        </w:rPr>
        <w:t xml:space="preserve"> </w:t>
      </w:r>
      <w:r w:rsidR="006E456B" w:rsidRPr="006E456B">
        <w:rPr>
          <w:sz w:val="24"/>
          <w:szCs w:val="24"/>
        </w:rPr>
        <w:t>Les</w:t>
      </w:r>
      <w:r w:rsidR="006E456B">
        <w:rPr>
          <w:b/>
          <w:sz w:val="24"/>
          <w:szCs w:val="24"/>
        </w:rPr>
        <w:t xml:space="preserve"> </w:t>
      </w:r>
      <w:r w:rsidR="006E456B">
        <w:rPr>
          <w:sz w:val="24"/>
          <w:szCs w:val="24"/>
        </w:rPr>
        <w:t>titres traduisant cela se rencontrent assez nombreux dans le premier « incendie », où la mort de la mère fait l’événement.</w:t>
      </w:r>
    </w:p>
    <w:p w14:paraId="7D086A32" w14:textId="2CC413E2" w:rsidR="000119D6" w:rsidRPr="000119D6" w:rsidRDefault="000119D6" w:rsidP="000119D6">
      <w:pPr>
        <w:pStyle w:val="Paragrafoelenco"/>
        <w:numPr>
          <w:ilvl w:val="0"/>
          <w:numId w:val="4"/>
        </w:numPr>
        <w:jc w:val="both"/>
        <w:rPr>
          <w:b/>
          <w:i/>
          <w:sz w:val="24"/>
          <w:szCs w:val="24"/>
        </w:rPr>
      </w:pPr>
      <w:r>
        <w:rPr>
          <w:sz w:val="24"/>
          <w:szCs w:val="24"/>
        </w:rPr>
        <w:t>Absents du second, ils reviennent ensuite et se répartissent en 2 groupes. « Notaire », « Dernières volontés »</w:t>
      </w:r>
      <w:r w:rsidR="002A38F6">
        <w:rPr>
          <w:sz w:val="24"/>
          <w:szCs w:val="24"/>
        </w:rPr>
        <w:t xml:space="preserve">, « Enterrement de Nawal » disent </w:t>
      </w:r>
      <w:r w:rsidR="002A38F6" w:rsidRPr="00DD520A">
        <w:rPr>
          <w:b/>
          <w:sz w:val="24"/>
          <w:szCs w:val="24"/>
        </w:rPr>
        <w:t>la mort comme événement</w:t>
      </w:r>
      <w:r w:rsidR="002A38F6">
        <w:rPr>
          <w:sz w:val="24"/>
          <w:szCs w:val="24"/>
        </w:rPr>
        <w:t>, tandis que les autres</w:t>
      </w:r>
      <w:r w:rsidR="00DD520A">
        <w:rPr>
          <w:sz w:val="24"/>
          <w:szCs w:val="24"/>
        </w:rPr>
        <w:t xml:space="preserve"> – « Carnage », « La guerre de cent ans », « La vie est autour du couteau », « Les principes d’un franc-tireur » </w:t>
      </w:r>
      <w:r w:rsidR="004C09AB">
        <w:rPr>
          <w:sz w:val="24"/>
          <w:szCs w:val="24"/>
        </w:rPr>
        <w:t>-</w:t>
      </w:r>
      <w:r w:rsidR="00DD520A">
        <w:rPr>
          <w:sz w:val="24"/>
          <w:szCs w:val="24"/>
        </w:rPr>
        <w:t xml:space="preserve"> renvoient à </w:t>
      </w:r>
      <w:r w:rsidR="00DD520A" w:rsidRPr="00DD520A">
        <w:rPr>
          <w:b/>
          <w:sz w:val="24"/>
          <w:szCs w:val="24"/>
        </w:rPr>
        <w:t>la destruction, guerre ou assassinat</w:t>
      </w:r>
      <w:r w:rsidR="00DD520A">
        <w:rPr>
          <w:sz w:val="24"/>
          <w:szCs w:val="24"/>
        </w:rPr>
        <w:t>.</w:t>
      </w:r>
    </w:p>
    <w:p w14:paraId="5DCE528A" w14:textId="3B30AD0D" w:rsidR="006E456B" w:rsidRPr="004C09AB" w:rsidRDefault="004C09AB" w:rsidP="00E70C21">
      <w:pPr>
        <w:pStyle w:val="Paragrafoelenco"/>
        <w:numPr>
          <w:ilvl w:val="0"/>
          <w:numId w:val="4"/>
        </w:numPr>
        <w:jc w:val="both"/>
        <w:rPr>
          <w:i/>
          <w:sz w:val="24"/>
          <w:szCs w:val="24"/>
        </w:rPr>
      </w:pPr>
      <w:r>
        <w:rPr>
          <w:b/>
          <w:sz w:val="24"/>
          <w:szCs w:val="24"/>
        </w:rPr>
        <w:t>Surtout, ils correspondent à des péripéties importantes de la fable de Nawal</w:t>
      </w:r>
      <w:r w:rsidRPr="004C09AB">
        <w:rPr>
          <w:sz w:val="24"/>
          <w:szCs w:val="24"/>
        </w:rPr>
        <w:t>, reliant la mère à son premier fils, chronologiquement la première fable de l’œuvre.</w:t>
      </w:r>
      <w:r>
        <w:rPr>
          <w:sz w:val="24"/>
          <w:szCs w:val="24"/>
        </w:rPr>
        <w:t xml:space="preserve"> </w:t>
      </w:r>
      <w:r w:rsidRPr="004C09AB">
        <w:rPr>
          <w:b/>
          <w:sz w:val="24"/>
          <w:szCs w:val="24"/>
        </w:rPr>
        <w:t>Le lien du sang entre Nawal et Nihad doit être pris à la lettre, se doublant du sang versé et du sacrifice qui, du début à la fin, oriente leur histoire</w:t>
      </w:r>
      <w:r>
        <w:rPr>
          <w:b/>
          <w:sz w:val="24"/>
          <w:szCs w:val="24"/>
        </w:rPr>
        <w:t xml:space="preserve">, </w:t>
      </w:r>
      <w:r w:rsidR="000C1B94">
        <w:rPr>
          <w:b/>
          <w:sz w:val="24"/>
          <w:szCs w:val="24"/>
        </w:rPr>
        <w:t>ancrant la relation dans le tragique.</w:t>
      </w:r>
    </w:p>
    <w:p w14:paraId="44522E94" w14:textId="490CCC40" w:rsidR="007107C6" w:rsidRPr="007107C6" w:rsidRDefault="00AB6FDE" w:rsidP="00E70C21">
      <w:pPr>
        <w:pStyle w:val="Paragrafoelenco"/>
        <w:numPr>
          <w:ilvl w:val="0"/>
          <w:numId w:val="4"/>
        </w:numPr>
        <w:jc w:val="both"/>
        <w:rPr>
          <w:i/>
          <w:sz w:val="24"/>
          <w:szCs w:val="24"/>
        </w:rPr>
      </w:pPr>
      <w:r w:rsidRPr="007107C6">
        <w:rPr>
          <w:sz w:val="24"/>
          <w:szCs w:val="24"/>
        </w:rPr>
        <w:t xml:space="preserve">Le </w:t>
      </w:r>
      <w:r w:rsidR="007107C6" w:rsidRPr="007107C6">
        <w:rPr>
          <w:sz w:val="24"/>
          <w:szCs w:val="24"/>
        </w:rPr>
        <w:t>motif de la quête articulant la 2</w:t>
      </w:r>
      <w:r w:rsidR="007107C6" w:rsidRPr="007107C6">
        <w:rPr>
          <w:sz w:val="24"/>
          <w:szCs w:val="24"/>
          <w:vertAlign w:val="superscript"/>
        </w:rPr>
        <w:t>nde</w:t>
      </w:r>
      <w:r w:rsidR="007107C6" w:rsidRPr="007107C6">
        <w:rPr>
          <w:sz w:val="24"/>
          <w:szCs w:val="24"/>
        </w:rPr>
        <w:t xml:space="preserve"> série se précise avec </w:t>
      </w:r>
      <w:r w:rsidR="007107C6" w:rsidRPr="007107C6">
        <w:rPr>
          <w:b/>
          <w:sz w:val="24"/>
          <w:szCs w:val="24"/>
        </w:rPr>
        <w:t>les notions d’enquête, de savoir, de connaissance</w:t>
      </w:r>
      <w:r w:rsidR="007107C6" w:rsidRPr="007107C6">
        <w:rPr>
          <w:sz w:val="24"/>
          <w:szCs w:val="24"/>
        </w:rPr>
        <w:t>. Cela concerne un ensemble de 13 titres</w:t>
      </w:r>
      <w:r w:rsidR="007107C6">
        <w:rPr>
          <w:sz w:val="24"/>
          <w:szCs w:val="24"/>
        </w:rPr>
        <w:t>, présents majoritairement dans le 2</w:t>
      </w:r>
      <w:r w:rsidR="007107C6" w:rsidRPr="007107C6">
        <w:rPr>
          <w:sz w:val="24"/>
          <w:szCs w:val="24"/>
          <w:vertAlign w:val="superscript"/>
        </w:rPr>
        <w:t>nd</w:t>
      </w:r>
      <w:r w:rsidR="007107C6">
        <w:rPr>
          <w:sz w:val="24"/>
          <w:szCs w:val="24"/>
        </w:rPr>
        <w:t xml:space="preserve"> et 3</w:t>
      </w:r>
      <w:r w:rsidR="007107C6" w:rsidRPr="007107C6">
        <w:rPr>
          <w:sz w:val="24"/>
          <w:szCs w:val="24"/>
          <w:vertAlign w:val="superscript"/>
        </w:rPr>
        <w:t>ème</w:t>
      </w:r>
      <w:r w:rsidR="007107C6">
        <w:rPr>
          <w:sz w:val="24"/>
          <w:szCs w:val="24"/>
        </w:rPr>
        <w:t xml:space="preserve"> « incendies », et organisant le parcours des personnages pour retrouver ce qui a été perdu ou occulté : </w:t>
      </w:r>
      <w:r w:rsidR="007107C6" w:rsidRPr="007107C6">
        <w:rPr>
          <w:b/>
          <w:sz w:val="24"/>
          <w:szCs w:val="24"/>
        </w:rPr>
        <w:t>itinéraire de Nawal pour retrouver son premier fils et trajectoires de Jeanne et Simon pour pister père et frère</w:t>
      </w:r>
      <w:r w:rsidR="007107C6">
        <w:rPr>
          <w:sz w:val="24"/>
          <w:szCs w:val="24"/>
        </w:rPr>
        <w:t>.</w:t>
      </w:r>
    </w:p>
    <w:p w14:paraId="0B049BB4" w14:textId="211BAD50" w:rsidR="007107C6" w:rsidRPr="007107C6" w:rsidRDefault="007107C6" w:rsidP="00E70C21">
      <w:pPr>
        <w:pStyle w:val="Paragrafoelenco"/>
        <w:numPr>
          <w:ilvl w:val="0"/>
          <w:numId w:val="4"/>
        </w:numPr>
        <w:jc w:val="both"/>
        <w:rPr>
          <w:i/>
          <w:sz w:val="24"/>
          <w:szCs w:val="24"/>
        </w:rPr>
      </w:pPr>
      <w:r>
        <w:rPr>
          <w:sz w:val="24"/>
          <w:szCs w:val="24"/>
        </w:rPr>
        <w:t xml:space="preserve">Grand absent, </w:t>
      </w:r>
      <w:r w:rsidRPr="007107C6">
        <w:rPr>
          <w:b/>
          <w:sz w:val="24"/>
          <w:szCs w:val="24"/>
        </w:rPr>
        <w:t>le long chemin de Nihad vers sa mère ne semble pas relayé d’autre façon que dans la parole de Chamseddine</w:t>
      </w:r>
      <w:r>
        <w:rPr>
          <w:sz w:val="24"/>
          <w:szCs w:val="24"/>
        </w:rPr>
        <w:t xml:space="preserve">, qui rapporte à Simon ce qu’il en sait. Énonçant une double difficulté, l’une pour Jeanne la mathématicienne et l’autre pour Simon le boxeur, le premier de ces titres, « Théorie des graphes et vision périphérique », signale le nœud dramatique, du grec </w:t>
      </w:r>
      <w:r>
        <w:rPr>
          <w:i/>
          <w:sz w:val="24"/>
          <w:szCs w:val="24"/>
        </w:rPr>
        <w:t>dèsis</w:t>
      </w:r>
      <w:r>
        <w:rPr>
          <w:sz w:val="24"/>
          <w:szCs w:val="24"/>
        </w:rPr>
        <w:t>, enchevêtrement des fils, posant dès la 3</w:t>
      </w:r>
      <w:r w:rsidRPr="007107C6">
        <w:rPr>
          <w:sz w:val="24"/>
          <w:szCs w:val="24"/>
          <w:vertAlign w:val="superscript"/>
        </w:rPr>
        <w:t>ème</w:t>
      </w:r>
      <w:r>
        <w:rPr>
          <w:sz w:val="24"/>
          <w:szCs w:val="24"/>
        </w:rPr>
        <w:t xml:space="preserve"> scène </w:t>
      </w:r>
      <w:r w:rsidRPr="007107C6">
        <w:rPr>
          <w:b/>
          <w:sz w:val="24"/>
          <w:szCs w:val="24"/>
        </w:rPr>
        <w:t>la question de la structure</w:t>
      </w:r>
      <w:r>
        <w:rPr>
          <w:sz w:val="24"/>
          <w:szCs w:val="24"/>
        </w:rPr>
        <w:t>.</w:t>
      </w:r>
    </w:p>
    <w:p w14:paraId="17C95056" w14:textId="1DA3C50B" w:rsidR="007107C6" w:rsidRPr="007107C6" w:rsidRDefault="007107C6" w:rsidP="00E70C21">
      <w:pPr>
        <w:pStyle w:val="Paragrafoelenco"/>
        <w:numPr>
          <w:ilvl w:val="0"/>
          <w:numId w:val="4"/>
        </w:numPr>
        <w:jc w:val="both"/>
        <w:rPr>
          <w:i/>
          <w:sz w:val="24"/>
          <w:szCs w:val="24"/>
        </w:rPr>
      </w:pPr>
      <w:r w:rsidRPr="007107C6">
        <w:rPr>
          <w:b/>
          <w:sz w:val="24"/>
          <w:szCs w:val="24"/>
        </w:rPr>
        <w:t>Première étape de l’action dramatique, le conflit se noue, placé sous le signe du complexe, voire de l’abscons, par la référence à l’exigeante théorie mathématique des graphes, et sous celui du combat par référence implicite dans le 2</w:t>
      </w:r>
      <w:r w:rsidRPr="007107C6">
        <w:rPr>
          <w:b/>
          <w:sz w:val="24"/>
          <w:szCs w:val="24"/>
          <w:vertAlign w:val="superscript"/>
        </w:rPr>
        <w:t>nd</w:t>
      </w:r>
      <w:r w:rsidRPr="007107C6">
        <w:rPr>
          <w:b/>
          <w:sz w:val="24"/>
          <w:szCs w:val="24"/>
        </w:rPr>
        <w:t xml:space="preserve"> segment</w:t>
      </w:r>
      <w:r>
        <w:rPr>
          <w:sz w:val="24"/>
          <w:szCs w:val="24"/>
        </w:rPr>
        <w:t>.</w:t>
      </w:r>
      <w:r w:rsidR="002F3068">
        <w:rPr>
          <w:sz w:val="24"/>
          <w:szCs w:val="24"/>
        </w:rPr>
        <w:t xml:space="preserve"> Les deux éléments, « graphes et vision périphérique », </w:t>
      </w:r>
      <w:r w:rsidR="002F3068" w:rsidRPr="00A76298">
        <w:rPr>
          <w:b/>
          <w:sz w:val="24"/>
          <w:szCs w:val="24"/>
        </w:rPr>
        <w:t xml:space="preserve">questionnent le </w:t>
      </w:r>
      <w:r w:rsidR="002F3068" w:rsidRPr="00A76298">
        <w:rPr>
          <w:b/>
          <w:i/>
          <w:sz w:val="24"/>
          <w:szCs w:val="24"/>
        </w:rPr>
        <w:t>voir</w:t>
      </w:r>
      <w:r w:rsidR="002F3068" w:rsidRPr="00A76298">
        <w:rPr>
          <w:b/>
          <w:sz w:val="24"/>
          <w:szCs w:val="24"/>
        </w:rPr>
        <w:t xml:space="preserve"> intimement liée au théâtre lui-même, indiquant au spectateur-lecteur qu’il doit interroger ce qu’il voit</w:t>
      </w:r>
      <w:r w:rsidR="002F3068">
        <w:rPr>
          <w:sz w:val="24"/>
          <w:szCs w:val="24"/>
        </w:rPr>
        <w:t>.</w:t>
      </w:r>
    </w:p>
    <w:p w14:paraId="39B69E5A" w14:textId="68CBAD81" w:rsidR="007107C6" w:rsidRPr="00A76298" w:rsidRDefault="00A76298" w:rsidP="00E70C21">
      <w:pPr>
        <w:pStyle w:val="Paragrafoelenco"/>
        <w:numPr>
          <w:ilvl w:val="0"/>
          <w:numId w:val="4"/>
        </w:numPr>
        <w:jc w:val="both"/>
        <w:rPr>
          <w:i/>
          <w:sz w:val="24"/>
          <w:szCs w:val="24"/>
        </w:rPr>
      </w:pPr>
      <w:r>
        <w:rPr>
          <w:sz w:val="24"/>
          <w:szCs w:val="24"/>
        </w:rPr>
        <w:t>L’idée s’impose que le sujet de la pièce passe par celui du théâtre, et même constitue une problématique théâtrale.</w:t>
      </w:r>
    </w:p>
    <w:p w14:paraId="6939C872" w14:textId="71C9A912" w:rsidR="00A76298" w:rsidRPr="00A76298" w:rsidRDefault="00A76298" w:rsidP="00E70C21">
      <w:pPr>
        <w:pStyle w:val="Paragrafoelenco"/>
        <w:numPr>
          <w:ilvl w:val="0"/>
          <w:numId w:val="4"/>
        </w:numPr>
        <w:jc w:val="both"/>
        <w:rPr>
          <w:i/>
          <w:sz w:val="24"/>
          <w:szCs w:val="24"/>
        </w:rPr>
      </w:pPr>
      <w:r>
        <w:rPr>
          <w:sz w:val="24"/>
          <w:szCs w:val="24"/>
        </w:rPr>
        <w:t xml:space="preserve">D’autres titres se construisent </w:t>
      </w:r>
      <w:r w:rsidRPr="00A76298">
        <w:rPr>
          <w:b/>
          <w:sz w:val="24"/>
          <w:szCs w:val="24"/>
        </w:rPr>
        <w:t>autour du champ lexical du savoir et de l’enquête</w:t>
      </w:r>
      <w:r w:rsidRPr="00A76298">
        <w:rPr>
          <w:sz w:val="24"/>
          <w:szCs w:val="24"/>
        </w:rPr>
        <w:t>, ainsi</w:t>
      </w:r>
      <w:r>
        <w:rPr>
          <w:sz w:val="24"/>
          <w:szCs w:val="24"/>
        </w:rPr>
        <w:t xml:space="preserve"> « La conjecture à résoudre », « Ce qui est là », « Par où commencer », « Le cœur même du polygone ».</w:t>
      </w:r>
    </w:p>
    <w:p w14:paraId="2A0DE2FC" w14:textId="5E40D668" w:rsidR="00A76298" w:rsidRPr="00B14E26" w:rsidRDefault="00A76298" w:rsidP="00E70C21">
      <w:pPr>
        <w:pStyle w:val="Paragrafoelenco"/>
        <w:numPr>
          <w:ilvl w:val="0"/>
          <w:numId w:val="4"/>
        </w:numPr>
        <w:jc w:val="both"/>
        <w:rPr>
          <w:i/>
          <w:sz w:val="24"/>
          <w:szCs w:val="24"/>
        </w:rPr>
      </w:pPr>
      <w:r>
        <w:rPr>
          <w:sz w:val="24"/>
          <w:szCs w:val="24"/>
        </w:rPr>
        <w:t xml:space="preserve">On relève également, jalonnant le parcours des personnages, des </w:t>
      </w:r>
      <w:r w:rsidRPr="00A76298">
        <w:rPr>
          <w:b/>
          <w:sz w:val="24"/>
          <w:szCs w:val="24"/>
        </w:rPr>
        <w:t>noms de lieux</w:t>
      </w:r>
      <w:r>
        <w:rPr>
          <w:sz w:val="24"/>
          <w:szCs w:val="24"/>
        </w:rPr>
        <w:t xml:space="preserve">, tels que « Orphelinat de Kfar Rayat », « Les pelouses de banlieue », « Désert ». </w:t>
      </w:r>
      <w:r w:rsidRPr="00B14E26">
        <w:rPr>
          <w:b/>
          <w:sz w:val="24"/>
          <w:szCs w:val="24"/>
        </w:rPr>
        <w:t>Ces lieux</w:t>
      </w:r>
      <w:r>
        <w:rPr>
          <w:sz w:val="24"/>
          <w:szCs w:val="24"/>
        </w:rPr>
        <w:t xml:space="preserve">, jouant de la périphrase ou du générique, </w:t>
      </w:r>
      <w:r w:rsidRPr="00B14E26">
        <w:rPr>
          <w:b/>
          <w:sz w:val="24"/>
          <w:szCs w:val="24"/>
        </w:rPr>
        <w:t xml:space="preserve">inscrivent les scènes dans une spatialité assez indéterminée, </w:t>
      </w:r>
      <w:r w:rsidR="00B14E26" w:rsidRPr="00B14E26">
        <w:rPr>
          <w:b/>
          <w:sz w:val="24"/>
          <w:szCs w:val="24"/>
        </w:rPr>
        <w:t>la pièce</w:t>
      </w:r>
      <w:r w:rsidR="00B14E26">
        <w:rPr>
          <w:sz w:val="24"/>
          <w:szCs w:val="24"/>
        </w:rPr>
        <w:t xml:space="preserve"> résistant à l’ancrage trop identifiable et </w:t>
      </w:r>
      <w:r w:rsidR="00B14E26" w:rsidRPr="00B14E26">
        <w:rPr>
          <w:b/>
          <w:sz w:val="24"/>
          <w:szCs w:val="24"/>
        </w:rPr>
        <w:t>visant plutôt l’universel</w:t>
      </w:r>
      <w:r w:rsidR="00B14E26">
        <w:rPr>
          <w:sz w:val="24"/>
          <w:szCs w:val="24"/>
        </w:rPr>
        <w:t xml:space="preserve"> et le non assignable.</w:t>
      </w:r>
    </w:p>
    <w:p w14:paraId="786E3E1A" w14:textId="3F4B3CF9" w:rsidR="00B14E26" w:rsidRPr="00A323E2" w:rsidRDefault="009F40C7" w:rsidP="00E70C21">
      <w:pPr>
        <w:pStyle w:val="Paragrafoelenco"/>
        <w:numPr>
          <w:ilvl w:val="0"/>
          <w:numId w:val="4"/>
        </w:numPr>
        <w:jc w:val="both"/>
        <w:rPr>
          <w:i/>
          <w:sz w:val="24"/>
          <w:szCs w:val="24"/>
        </w:rPr>
      </w:pPr>
      <w:r>
        <w:rPr>
          <w:sz w:val="24"/>
          <w:szCs w:val="24"/>
        </w:rPr>
        <w:t xml:space="preserve">2 indices, également accessoires, font à leur tour l’objet d’un soulignement par le titrage, une photographie et une veste, dans les scènes respectivement intitulées « Photographie et autobus du Sud » et « La veste en toile verte ». </w:t>
      </w:r>
      <w:r w:rsidRPr="009F40C7">
        <w:rPr>
          <w:b/>
          <w:sz w:val="24"/>
          <w:szCs w:val="24"/>
        </w:rPr>
        <w:t>Le centrage autour d’un objet n’a guère lieu de surprendre dans une œuvre théâtrale</w:t>
      </w:r>
      <w:r>
        <w:rPr>
          <w:sz w:val="24"/>
          <w:szCs w:val="24"/>
        </w:rPr>
        <w:t xml:space="preserve">. Ces deux objets toutefois appellent un bref commentaire dans la mesure où, </w:t>
      </w:r>
      <w:r w:rsidRPr="00A323E2">
        <w:rPr>
          <w:b/>
          <w:sz w:val="24"/>
          <w:szCs w:val="24"/>
        </w:rPr>
        <w:t>directement liés à la mère, ils guident l’enquête et réactivent dans l’œuvre</w:t>
      </w:r>
      <w:r w:rsidR="00A323E2">
        <w:rPr>
          <w:sz w:val="24"/>
          <w:szCs w:val="24"/>
        </w:rPr>
        <w:t xml:space="preserve"> </w:t>
      </w:r>
      <w:r w:rsidR="00A323E2" w:rsidRPr="00A323E2">
        <w:rPr>
          <w:b/>
          <w:sz w:val="24"/>
          <w:szCs w:val="24"/>
        </w:rPr>
        <w:t>sa présence fantomatique.</w:t>
      </w:r>
      <w:r>
        <w:rPr>
          <w:sz w:val="24"/>
          <w:szCs w:val="24"/>
        </w:rPr>
        <w:t xml:space="preserve"> </w:t>
      </w:r>
    </w:p>
    <w:p w14:paraId="446EFE77" w14:textId="540CBFE6" w:rsidR="00A323E2" w:rsidRPr="00A323E2" w:rsidRDefault="00A323E2" w:rsidP="00E70C21">
      <w:pPr>
        <w:pStyle w:val="Paragrafoelenco"/>
        <w:numPr>
          <w:ilvl w:val="0"/>
          <w:numId w:val="4"/>
        </w:numPr>
        <w:jc w:val="both"/>
        <w:rPr>
          <w:i/>
          <w:sz w:val="24"/>
          <w:szCs w:val="24"/>
        </w:rPr>
      </w:pPr>
      <w:r>
        <w:rPr>
          <w:sz w:val="24"/>
          <w:szCs w:val="24"/>
        </w:rPr>
        <w:t>Deux titres enfin, chacun selon sa modalité propre, annoncent le motif du dévoilement en rapport avec la quête des personnages. En premier lieu, « Les noms véritables » préfigurant la tombée des masques finale et, en second lieu, « Les loups rouges », énoncé mystérieux et métaphorique d’une tragédie du sang, correspondant à l’une des apparitions de Nawal pour son fils Simon avant sa découverte finale.</w:t>
      </w:r>
    </w:p>
    <w:p w14:paraId="4AA77633" w14:textId="71ED0BE1" w:rsidR="00A323E2" w:rsidRPr="003E6CEE" w:rsidRDefault="00A323E2" w:rsidP="003E6CEE">
      <w:pPr>
        <w:pStyle w:val="Paragrafoelenco"/>
        <w:numPr>
          <w:ilvl w:val="0"/>
          <w:numId w:val="4"/>
        </w:numPr>
        <w:jc w:val="both"/>
        <w:rPr>
          <w:i/>
          <w:sz w:val="24"/>
          <w:szCs w:val="24"/>
        </w:rPr>
      </w:pPr>
      <w:r>
        <w:rPr>
          <w:sz w:val="24"/>
          <w:szCs w:val="24"/>
        </w:rPr>
        <w:t>La 3</w:t>
      </w:r>
      <w:r w:rsidRPr="00A323E2">
        <w:rPr>
          <w:sz w:val="24"/>
          <w:szCs w:val="24"/>
          <w:vertAlign w:val="superscript"/>
        </w:rPr>
        <w:t>ème</w:t>
      </w:r>
      <w:r>
        <w:rPr>
          <w:sz w:val="24"/>
          <w:szCs w:val="24"/>
        </w:rPr>
        <w:t xml:space="preserve"> variation organise le dévoilement préparé par le récit, </w:t>
      </w:r>
      <w:r w:rsidRPr="00A323E2">
        <w:rPr>
          <w:b/>
          <w:sz w:val="24"/>
          <w:szCs w:val="24"/>
        </w:rPr>
        <w:t>inscrivant les motifs de la voix et de l’écriture au cœur du texte, à des moments clés</w:t>
      </w:r>
      <w:r>
        <w:rPr>
          <w:sz w:val="24"/>
          <w:szCs w:val="24"/>
        </w:rPr>
        <w:t xml:space="preserve">, mettant en exergue et en scène le personnage de Nawal dans </w:t>
      </w:r>
      <w:r w:rsidRPr="00A323E2">
        <w:rPr>
          <w:b/>
          <w:sz w:val="24"/>
          <w:szCs w:val="24"/>
        </w:rPr>
        <w:t>la retenue ou l’eng</w:t>
      </w:r>
      <w:r>
        <w:rPr>
          <w:b/>
          <w:sz w:val="24"/>
          <w:szCs w:val="24"/>
        </w:rPr>
        <w:t>agement de s</w:t>
      </w:r>
      <w:r w:rsidRPr="00A323E2">
        <w:rPr>
          <w:b/>
          <w:sz w:val="24"/>
          <w:szCs w:val="24"/>
        </w:rPr>
        <w:t>a parole</w:t>
      </w:r>
      <w:r>
        <w:rPr>
          <w:sz w:val="24"/>
          <w:szCs w:val="24"/>
        </w:rPr>
        <w:t>.</w:t>
      </w:r>
      <w:r w:rsidR="003E6CEE">
        <w:rPr>
          <w:sz w:val="24"/>
          <w:szCs w:val="24"/>
        </w:rPr>
        <w:t xml:space="preserve"> Le texte pose alors les questions du témoignage, à l’image de la mère d’abord dérobé et occulté, et de l’adresse. Selon l’ordre adopté par le texte, on peut ainsi relier les scènes intitulées « Lire, écrire, compter, parler », gradation significative introduisant le motif dans l’énoncé titulaire, aux autres mots relevant du même champ, à savoir : « Silence », « Le nom de la pierre », « Alphabet », « La parole de Nawal », « Lettre au père », « Lettre au fils », « Lettre aux jumeaux ».</w:t>
      </w:r>
    </w:p>
    <w:p w14:paraId="4648CCFE" w14:textId="28B46A1F" w:rsidR="003E6CEE" w:rsidRPr="003E6CEE" w:rsidRDefault="003E6CEE" w:rsidP="003E6CEE">
      <w:pPr>
        <w:pStyle w:val="Paragrafoelenco"/>
        <w:numPr>
          <w:ilvl w:val="0"/>
          <w:numId w:val="4"/>
        </w:numPr>
        <w:jc w:val="both"/>
        <w:rPr>
          <w:i/>
          <w:sz w:val="24"/>
          <w:szCs w:val="24"/>
        </w:rPr>
      </w:pPr>
      <w:r>
        <w:rPr>
          <w:sz w:val="24"/>
          <w:szCs w:val="24"/>
        </w:rPr>
        <w:t xml:space="preserve">Il est notable que, présente en contrepoint au début de la pièce dans la scène du « Silence », </w:t>
      </w:r>
      <w:r w:rsidRPr="003E6CEE">
        <w:rPr>
          <w:b/>
          <w:sz w:val="24"/>
          <w:szCs w:val="24"/>
        </w:rPr>
        <w:t>la non parole, ou l’absence de voix, de Nawal apparaît comme un relais indispensable</w:t>
      </w:r>
      <w:r>
        <w:rPr>
          <w:sz w:val="24"/>
          <w:szCs w:val="24"/>
        </w:rPr>
        <w:t>. Se développent ensuite les questions de l’écriture, du témoignage et de l’adresse.</w:t>
      </w:r>
    </w:p>
    <w:p w14:paraId="0BF3F2C0" w14:textId="320D9794" w:rsidR="003E6CEE" w:rsidRPr="003E6CEE" w:rsidRDefault="003E6CEE" w:rsidP="003E6CEE">
      <w:pPr>
        <w:pStyle w:val="Paragrafoelenco"/>
        <w:numPr>
          <w:ilvl w:val="0"/>
          <w:numId w:val="4"/>
        </w:numPr>
        <w:jc w:val="both"/>
        <w:rPr>
          <w:i/>
          <w:sz w:val="24"/>
          <w:szCs w:val="24"/>
        </w:rPr>
      </w:pPr>
      <w:r>
        <w:rPr>
          <w:sz w:val="24"/>
          <w:szCs w:val="24"/>
        </w:rPr>
        <w:t xml:space="preserve">Il est au reste remarquable de constater à quel point </w:t>
      </w:r>
      <w:r w:rsidRPr="003E6CEE">
        <w:rPr>
          <w:b/>
          <w:sz w:val="24"/>
          <w:szCs w:val="24"/>
        </w:rPr>
        <w:t>le motif de l’écriture</w:t>
      </w:r>
      <w:r>
        <w:rPr>
          <w:sz w:val="24"/>
          <w:szCs w:val="24"/>
        </w:rPr>
        <w:t xml:space="preserve">, se concentrant et s’articulant autour du personnage de la mère, </w:t>
      </w:r>
      <w:r w:rsidRPr="003E6CEE">
        <w:rPr>
          <w:b/>
          <w:sz w:val="24"/>
          <w:szCs w:val="24"/>
        </w:rPr>
        <w:t>grave le concret de la scène</w:t>
      </w:r>
      <w:r>
        <w:rPr>
          <w:sz w:val="24"/>
          <w:szCs w:val="24"/>
        </w:rPr>
        <w:t xml:space="preserve"> – connaître l’alphabet, écrire sur la pierre -, </w:t>
      </w:r>
      <w:r w:rsidRPr="003E6CEE">
        <w:rPr>
          <w:b/>
          <w:sz w:val="24"/>
          <w:szCs w:val="24"/>
        </w:rPr>
        <w:t>relayant le symbolique par l’engagement du corps</w:t>
      </w:r>
      <w:r>
        <w:rPr>
          <w:sz w:val="24"/>
          <w:szCs w:val="24"/>
        </w:rPr>
        <w:t>.</w:t>
      </w:r>
    </w:p>
    <w:p w14:paraId="4E7CE65A" w14:textId="16B7A11C" w:rsidR="003E6CEE" w:rsidRPr="003E6CEE" w:rsidRDefault="003E6CEE" w:rsidP="003E6CEE">
      <w:pPr>
        <w:pStyle w:val="Paragrafoelenco"/>
        <w:numPr>
          <w:ilvl w:val="0"/>
          <w:numId w:val="4"/>
        </w:numPr>
        <w:jc w:val="both"/>
        <w:rPr>
          <w:i/>
          <w:sz w:val="24"/>
          <w:szCs w:val="24"/>
        </w:rPr>
      </w:pPr>
      <w:r>
        <w:rPr>
          <w:sz w:val="24"/>
          <w:szCs w:val="24"/>
        </w:rPr>
        <w:t xml:space="preserve">Préparant la sortie du récit, le texte supplée le silence de la mère par la multiplication des adresses, attribuant aux lettres, objets symboliques au théâtre, </w:t>
      </w:r>
      <w:r w:rsidRPr="003E6CEE">
        <w:rPr>
          <w:b/>
          <w:sz w:val="24"/>
          <w:szCs w:val="24"/>
        </w:rPr>
        <w:t>la radicalité du dénouement sans autre réponse possible qu’une réponse sans voix, dans une forme renouvelée du monologue</w:t>
      </w:r>
      <w:r>
        <w:rPr>
          <w:sz w:val="24"/>
          <w:szCs w:val="24"/>
        </w:rPr>
        <w:t>.</w:t>
      </w:r>
    </w:p>
    <w:p w14:paraId="1DAC5F47" w14:textId="0ECAB125" w:rsidR="003E6CEE" w:rsidRPr="007D5A18" w:rsidRDefault="0004433B" w:rsidP="003E6CEE">
      <w:pPr>
        <w:pStyle w:val="Paragrafoelenco"/>
        <w:numPr>
          <w:ilvl w:val="0"/>
          <w:numId w:val="4"/>
        </w:numPr>
        <w:jc w:val="both"/>
        <w:rPr>
          <w:i/>
          <w:sz w:val="24"/>
          <w:szCs w:val="24"/>
        </w:rPr>
      </w:pPr>
      <w:r w:rsidRPr="007D5A18">
        <w:rPr>
          <w:b/>
          <w:sz w:val="24"/>
          <w:szCs w:val="24"/>
        </w:rPr>
        <w:t xml:space="preserve">La succession des lettres de Nawal agit </w:t>
      </w:r>
      <w:r w:rsidR="007D5A18" w:rsidRPr="007D5A18">
        <w:rPr>
          <w:b/>
          <w:sz w:val="24"/>
          <w:szCs w:val="24"/>
        </w:rPr>
        <w:t>également comme le révélateur de la part paradoxale de son silence, à savoir une étonnante capacité à parler</w:t>
      </w:r>
      <w:r w:rsidR="007D5A18">
        <w:rPr>
          <w:sz w:val="24"/>
          <w:szCs w:val="24"/>
        </w:rPr>
        <w:t xml:space="preserve">. </w:t>
      </w:r>
      <w:r w:rsidR="007D5A18" w:rsidRPr="007D5A18">
        <w:rPr>
          <w:sz w:val="24"/>
          <w:szCs w:val="24"/>
        </w:rPr>
        <w:t>C’est en</w:t>
      </w:r>
      <w:r w:rsidR="007D5A18">
        <w:rPr>
          <w:sz w:val="24"/>
          <w:szCs w:val="24"/>
        </w:rPr>
        <w:t xml:space="preserve"> effet un silence qui parle et le personnage d’Antoine l’a bien compris qui l’enregistre. </w:t>
      </w:r>
      <w:r w:rsidR="007D5A18" w:rsidRPr="007D5A18">
        <w:rPr>
          <w:b/>
          <w:sz w:val="24"/>
          <w:szCs w:val="24"/>
        </w:rPr>
        <w:t>La trace de ce silence</w:t>
      </w:r>
      <w:r w:rsidR="007D5A18">
        <w:rPr>
          <w:sz w:val="24"/>
          <w:szCs w:val="24"/>
        </w:rPr>
        <w:t xml:space="preserve">, souffle nocturne silencieux, agit comme un moteur sur </w:t>
      </w:r>
      <w:r w:rsidR="007D5A18">
        <w:rPr>
          <w:sz w:val="24"/>
          <w:szCs w:val="24"/>
        </w:rPr>
        <w:br/>
        <w:t>Jeanne, puis sur Simon qui, le premier, finit par entendre « La voix des siècles anciens », dont il devient le dépositaire et qu’il doit transmettre à Jeanne.</w:t>
      </w:r>
    </w:p>
    <w:p w14:paraId="3DC2F09F" w14:textId="74EF24D6" w:rsidR="007D5A18" w:rsidRPr="007D5A18" w:rsidRDefault="007D5A18" w:rsidP="003E6CEE">
      <w:pPr>
        <w:pStyle w:val="Paragrafoelenco"/>
        <w:numPr>
          <w:ilvl w:val="0"/>
          <w:numId w:val="4"/>
        </w:numPr>
        <w:jc w:val="both"/>
        <w:rPr>
          <w:i/>
          <w:sz w:val="24"/>
          <w:szCs w:val="24"/>
        </w:rPr>
      </w:pPr>
      <w:r w:rsidRPr="007D5A18">
        <w:rPr>
          <w:b/>
          <w:sz w:val="24"/>
          <w:szCs w:val="24"/>
        </w:rPr>
        <w:t>Déclinée autour de la question du lien et de la transmission</w:t>
      </w:r>
      <w:r>
        <w:rPr>
          <w:sz w:val="24"/>
          <w:szCs w:val="24"/>
        </w:rPr>
        <w:t>, la dernière variation fait émerger plusieurs personnages tirant les scènes. Viennent d’abord « Le notaire » et « Sawda », que l’on peut ranger dans la catégorie des amis de Nawal.</w:t>
      </w:r>
    </w:p>
    <w:p w14:paraId="6CD9A72C" w14:textId="0FAB5789" w:rsidR="007D5A18" w:rsidRPr="007D5A18" w:rsidRDefault="007D5A18" w:rsidP="003E6CEE">
      <w:pPr>
        <w:pStyle w:val="Paragrafoelenco"/>
        <w:numPr>
          <w:ilvl w:val="0"/>
          <w:numId w:val="4"/>
        </w:numPr>
        <w:jc w:val="both"/>
        <w:rPr>
          <w:i/>
          <w:sz w:val="24"/>
          <w:szCs w:val="24"/>
        </w:rPr>
      </w:pPr>
      <w:r w:rsidRPr="007D5A18">
        <w:rPr>
          <w:sz w:val="24"/>
          <w:szCs w:val="24"/>
        </w:rPr>
        <w:t>Mis en lumière au début du premier « incendie », puis du second,</w:t>
      </w:r>
      <w:r>
        <w:rPr>
          <w:b/>
          <w:sz w:val="24"/>
          <w:szCs w:val="24"/>
        </w:rPr>
        <w:t xml:space="preserve"> Hermile Lebel et la compagne de voyage de Nawal </w:t>
      </w:r>
      <w:r w:rsidRPr="007D5A18">
        <w:rPr>
          <w:sz w:val="24"/>
          <w:szCs w:val="24"/>
        </w:rPr>
        <w:t xml:space="preserve">posent d’importants jalons sur le parcours des personnages et </w:t>
      </w:r>
      <w:r>
        <w:rPr>
          <w:b/>
          <w:sz w:val="24"/>
          <w:szCs w:val="24"/>
        </w:rPr>
        <w:t>agissent comme des éléments-clés dans leur chemin destinal, initiant leur route.</w:t>
      </w:r>
    </w:p>
    <w:p w14:paraId="3B49D2B9" w14:textId="25CE92B7" w:rsidR="007D5A18" w:rsidRPr="00B61B6A" w:rsidRDefault="007D5A18" w:rsidP="00E70C21">
      <w:pPr>
        <w:pStyle w:val="Paragrafoelenco"/>
        <w:numPr>
          <w:ilvl w:val="0"/>
          <w:numId w:val="4"/>
        </w:numPr>
        <w:jc w:val="both"/>
        <w:rPr>
          <w:i/>
          <w:sz w:val="24"/>
          <w:szCs w:val="24"/>
        </w:rPr>
      </w:pPr>
      <w:r w:rsidRPr="00B61B6A">
        <w:rPr>
          <w:b/>
          <w:sz w:val="24"/>
          <w:szCs w:val="24"/>
        </w:rPr>
        <w:t>Le notaire lance la quête des jumeaux et Sawda s’adjoint à Nawal.</w:t>
      </w:r>
      <w:r w:rsidRPr="00B61B6A">
        <w:rPr>
          <w:sz w:val="24"/>
          <w:szCs w:val="24"/>
        </w:rPr>
        <w:t xml:space="preserve"> La scène intitulée « Amitiés » scelle le lien entre les deux femmes, tel qu’il se fonde lors de la scène 13 et tel qu’il se poursuit dans les deuxième</w:t>
      </w:r>
      <w:r w:rsidR="00B61B6A" w:rsidRPr="00B61B6A">
        <w:rPr>
          <w:sz w:val="24"/>
          <w:szCs w:val="24"/>
        </w:rPr>
        <w:t xml:space="preserve"> </w:t>
      </w:r>
      <w:r w:rsidRPr="00B61B6A">
        <w:rPr>
          <w:sz w:val="24"/>
          <w:szCs w:val="24"/>
        </w:rPr>
        <w:t xml:space="preserve"> et trosième « incendies ».</w:t>
      </w:r>
    </w:p>
    <w:p w14:paraId="00DF5006" w14:textId="16BA07EA" w:rsidR="00B61B6A" w:rsidRPr="00B61B6A" w:rsidRDefault="00B61B6A" w:rsidP="00E70C21">
      <w:pPr>
        <w:pStyle w:val="Paragrafoelenco"/>
        <w:numPr>
          <w:ilvl w:val="0"/>
          <w:numId w:val="4"/>
        </w:numPr>
        <w:jc w:val="both"/>
        <w:rPr>
          <w:i/>
          <w:sz w:val="24"/>
          <w:szCs w:val="24"/>
        </w:rPr>
      </w:pPr>
      <w:r>
        <w:rPr>
          <w:b/>
          <w:sz w:val="24"/>
          <w:szCs w:val="24"/>
        </w:rPr>
        <w:t xml:space="preserve">Deux figures masculines </w:t>
      </w:r>
      <w:r>
        <w:rPr>
          <w:sz w:val="24"/>
          <w:szCs w:val="24"/>
        </w:rPr>
        <w:t>« Abdessamad » et « Chamseddine » se signalent alors par leur capacité à établir le lien entre passé et présent.</w:t>
      </w:r>
    </w:p>
    <w:p w14:paraId="180E25A4" w14:textId="06933C61" w:rsidR="00B61B6A" w:rsidRPr="00F85ACD" w:rsidRDefault="00B61B6A" w:rsidP="00B61B6A">
      <w:pPr>
        <w:pStyle w:val="Paragrafoelenco"/>
        <w:numPr>
          <w:ilvl w:val="0"/>
          <w:numId w:val="4"/>
        </w:numPr>
        <w:jc w:val="both"/>
        <w:rPr>
          <w:i/>
          <w:sz w:val="24"/>
          <w:szCs w:val="24"/>
        </w:rPr>
      </w:pPr>
      <w:r>
        <w:rPr>
          <w:b/>
          <w:sz w:val="24"/>
          <w:szCs w:val="24"/>
        </w:rPr>
        <w:t xml:space="preserve">Reste « L’homme qui joue », premier des trois enfants, figure essentielle du dernier « incendie », parachevant la réflexion autour du lien fraternel que mène la pièce, </w:t>
      </w:r>
      <w:r w:rsidRPr="00857837">
        <w:rPr>
          <w:sz w:val="24"/>
          <w:szCs w:val="24"/>
        </w:rPr>
        <w:t>d’abord à partir de Jeanne et de Simon, dans les scène « Frère et sœur », puis « Téléphone »</w:t>
      </w:r>
      <w:r w:rsidR="00857837" w:rsidRPr="00857837">
        <w:rPr>
          <w:sz w:val="24"/>
          <w:szCs w:val="24"/>
        </w:rPr>
        <w:t>.</w:t>
      </w:r>
      <w:r w:rsidR="00857837">
        <w:rPr>
          <w:sz w:val="24"/>
          <w:szCs w:val="24"/>
        </w:rPr>
        <w:t xml:space="preserve"> Comme dans </w:t>
      </w:r>
      <w:r w:rsidR="00857837">
        <w:rPr>
          <w:i/>
          <w:sz w:val="24"/>
          <w:szCs w:val="24"/>
        </w:rPr>
        <w:t xml:space="preserve">L’Electre </w:t>
      </w:r>
      <w:r w:rsidR="00857837">
        <w:rPr>
          <w:sz w:val="24"/>
          <w:szCs w:val="24"/>
        </w:rPr>
        <w:t xml:space="preserve"> de Sophocle, Mouawad retarde la reconnaissance entre frère et sœur. Si chez Sophocle, le procédé du délai contribue à l’affirmation du pouvoir du personnage d’Electre, </w:t>
      </w:r>
      <w:r w:rsidR="00857837" w:rsidRPr="00384E32">
        <w:rPr>
          <w:b/>
          <w:sz w:val="24"/>
          <w:szCs w:val="24"/>
        </w:rPr>
        <w:t>chez Mouawad cela participe du soulignement final du personnage de Nawal en apothéose</w:t>
      </w:r>
      <w:r w:rsidR="00857837">
        <w:rPr>
          <w:sz w:val="24"/>
          <w:szCs w:val="24"/>
        </w:rPr>
        <w:t xml:space="preserve">. </w:t>
      </w:r>
    </w:p>
    <w:p w14:paraId="2EEB24B8" w14:textId="0AE05592" w:rsidR="00F85ACD" w:rsidRPr="00F85ACD" w:rsidRDefault="00F85ACD" w:rsidP="00B61B6A">
      <w:pPr>
        <w:pStyle w:val="Paragrafoelenco"/>
        <w:numPr>
          <w:ilvl w:val="0"/>
          <w:numId w:val="4"/>
        </w:numPr>
        <w:jc w:val="both"/>
        <w:rPr>
          <w:i/>
          <w:sz w:val="24"/>
          <w:szCs w:val="24"/>
        </w:rPr>
      </w:pPr>
      <w:r>
        <w:rPr>
          <w:sz w:val="24"/>
          <w:szCs w:val="24"/>
        </w:rPr>
        <w:t>2 derniers intitulés, « L’enfance », scène 7, et « Promesse », scène 8, font résonner les titres dans l’œuvre, la scène 7 annonçant l’ « incendie » qui suit et la scène 8 préfigurant le cycle « Le Sang des promesses ».</w:t>
      </w:r>
    </w:p>
    <w:p w14:paraId="5B3F68A0" w14:textId="77777777" w:rsidR="00F85ACD" w:rsidRDefault="00F85ACD" w:rsidP="00F85ACD">
      <w:pPr>
        <w:pStyle w:val="Paragrafoelenco"/>
        <w:jc w:val="both"/>
        <w:rPr>
          <w:sz w:val="24"/>
          <w:szCs w:val="24"/>
        </w:rPr>
      </w:pPr>
    </w:p>
    <w:p w14:paraId="2A9DB0DF" w14:textId="05DAA800" w:rsidR="00F85ACD" w:rsidRPr="00DF5493" w:rsidRDefault="00F85ACD" w:rsidP="00DF5493">
      <w:pPr>
        <w:pStyle w:val="Paragrafoelenco"/>
        <w:rPr>
          <w:b/>
          <w:sz w:val="24"/>
          <w:szCs w:val="24"/>
        </w:rPr>
      </w:pPr>
      <w:r>
        <w:rPr>
          <w:b/>
          <w:sz w:val="24"/>
          <w:szCs w:val="24"/>
        </w:rPr>
        <w:t>Les décrochages du présent.</w:t>
      </w:r>
    </w:p>
    <w:p w14:paraId="7C5CB031" w14:textId="6A4563DE" w:rsidR="00F85ACD" w:rsidRDefault="00DF5493" w:rsidP="00DF5493">
      <w:pPr>
        <w:pStyle w:val="Paragrafoelenco"/>
        <w:numPr>
          <w:ilvl w:val="0"/>
          <w:numId w:val="4"/>
        </w:numPr>
        <w:jc w:val="both"/>
        <w:rPr>
          <w:sz w:val="24"/>
          <w:szCs w:val="24"/>
        </w:rPr>
      </w:pPr>
      <w:r w:rsidRPr="00DF5493">
        <w:rPr>
          <w:b/>
          <w:sz w:val="24"/>
          <w:szCs w:val="24"/>
        </w:rPr>
        <w:t>Au risque d’éclater l’unité, qui toutefois n’est jamais compromise, le texte ose le discontinu et les décrochages qui se produisent par l’intervention du personnage de Nawal, le plus souvent sous l’espèce d’un saut temporel de la fable et de la représentation, et plus exceptionnellement, à deux reprises, par un intrusion de la mère</w:t>
      </w:r>
      <w:r>
        <w:rPr>
          <w:sz w:val="24"/>
          <w:szCs w:val="24"/>
        </w:rPr>
        <w:t>, en adresse directe</w:t>
      </w:r>
      <w:r w:rsidRPr="00DF5493">
        <w:rPr>
          <w:sz w:val="24"/>
          <w:szCs w:val="24"/>
        </w:rPr>
        <w:t xml:space="preserve"> </w:t>
      </w:r>
      <w:r>
        <w:rPr>
          <w:sz w:val="24"/>
          <w:szCs w:val="24"/>
        </w:rPr>
        <w:t>à ses deux enfants, Jeanne et Simon.</w:t>
      </w:r>
    </w:p>
    <w:p w14:paraId="636D1181" w14:textId="3B005101" w:rsidR="00DF5493" w:rsidRDefault="00064DD4" w:rsidP="00DF5493">
      <w:pPr>
        <w:pStyle w:val="Paragrafoelenco"/>
        <w:numPr>
          <w:ilvl w:val="0"/>
          <w:numId w:val="4"/>
        </w:numPr>
        <w:rPr>
          <w:sz w:val="24"/>
          <w:szCs w:val="24"/>
        </w:rPr>
      </w:pPr>
      <w:r>
        <w:rPr>
          <w:sz w:val="24"/>
          <w:szCs w:val="24"/>
        </w:rPr>
        <w:t xml:space="preserve">Les deux interventions de Nawal dans le présent se situent respectivement lorsque </w:t>
      </w:r>
      <w:r w:rsidRPr="00064DD4">
        <w:rPr>
          <w:b/>
          <w:sz w:val="24"/>
          <w:szCs w:val="24"/>
        </w:rPr>
        <w:t>Nawal s’adresse directement à Jeanne au moment où l’incendie qui porte son nom</w:t>
      </w:r>
      <w:r>
        <w:rPr>
          <w:sz w:val="24"/>
          <w:szCs w:val="24"/>
        </w:rPr>
        <w:t xml:space="preserve"> va commencer </w:t>
      </w:r>
      <w:r w:rsidRPr="00064DD4">
        <w:rPr>
          <w:b/>
          <w:sz w:val="24"/>
          <w:szCs w:val="24"/>
        </w:rPr>
        <w:t>et lui fait une promesse, celle de l’emmener « au cœur du polygone »,</w:t>
      </w:r>
      <w:r>
        <w:rPr>
          <w:sz w:val="24"/>
          <w:szCs w:val="24"/>
        </w:rPr>
        <w:t xml:space="preserve"> c’est-à-dire au cœur de l’impossible et de lui répondre.</w:t>
      </w:r>
    </w:p>
    <w:p w14:paraId="163057B3" w14:textId="75939AA8" w:rsidR="00064DD4" w:rsidRDefault="00064DD4" w:rsidP="00064DD4">
      <w:pPr>
        <w:pStyle w:val="Paragrafoelenco"/>
        <w:numPr>
          <w:ilvl w:val="0"/>
          <w:numId w:val="4"/>
        </w:numPr>
        <w:jc w:val="both"/>
        <w:rPr>
          <w:sz w:val="24"/>
          <w:szCs w:val="24"/>
        </w:rPr>
      </w:pPr>
      <w:r>
        <w:rPr>
          <w:sz w:val="24"/>
          <w:szCs w:val="24"/>
        </w:rPr>
        <w:t xml:space="preserve">Pour Simon, l’épiphanie de Nawal se produit plus avant dans la chronologie de la pièce, au moment où celui-ci a lu « le cahier rouge », reçu en héritage. </w:t>
      </w:r>
      <w:r w:rsidRPr="00064DD4">
        <w:rPr>
          <w:b/>
          <w:sz w:val="24"/>
          <w:szCs w:val="24"/>
        </w:rPr>
        <w:t>Nawal l’incite alors à poursuivre sa quête</w:t>
      </w:r>
      <w:r>
        <w:rPr>
          <w:sz w:val="24"/>
          <w:szCs w:val="24"/>
        </w:rPr>
        <w:t xml:space="preserve"> et « l’incendie de Sarwane » peut s’ouvrir.</w:t>
      </w:r>
    </w:p>
    <w:p w14:paraId="3AA1218F" w14:textId="4FEE6E96" w:rsidR="00064DD4" w:rsidRDefault="00064DD4" w:rsidP="00064DD4">
      <w:pPr>
        <w:pStyle w:val="Paragrafoelenco"/>
        <w:numPr>
          <w:ilvl w:val="0"/>
          <w:numId w:val="4"/>
        </w:numPr>
        <w:jc w:val="both"/>
        <w:rPr>
          <w:sz w:val="24"/>
          <w:szCs w:val="24"/>
        </w:rPr>
      </w:pPr>
      <w:r w:rsidRPr="00064DD4">
        <w:rPr>
          <w:b/>
          <w:sz w:val="24"/>
          <w:szCs w:val="24"/>
        </w:rPr>
        <w:t>Le statut du personnage de la mère est alors ambigu</w:t>
      </w:r>
      <w:r>
        <w:rPr>
          <w:sz w:val="24"/>
          <w:szCs w:val="24"/>
        </w:rPr>
        <w:t xml:space="preserve">, et l’on ne sait si sa présence sur le plateau correspond à une </w:t>
      </w:r>
      <w:r w:rsidRPr="00064DD4">
        <w:rPr>
          <w:b/>
          <w:sz w:val="24"/>
          <w:szCs w:val="24"/>
        </w:rPr>
        <w:t>projection de l’intériorité</w:t>
      </w:r>
      <w:r>
        <w:rPr>
          <w:sz w:val="24"/>
          <w:szCs w:val="24"/>
        </w:rPr>
        <w:t xml:space="preserve"> de l’un des deux personnages ou à une apparition spectrale qui serait un </w:t>
      </w:r>
      <w:r w:rsidRPr="00064DD4">
        <w:rPr>
          <w:b/>
          <w:sz w:val="24"/>
          <w:szCs w:val="24"/>
        </w:rPr>
        <w:t>retour provisoire</w:t>
      </w:r>
      <w:r>
        <w:rPr>
          <w:sz w:val="24"/>
          <w:szCs w:val="24"/>
        </w:rPr>
        <w:t xml:space="preserve"> dans le monde des vivants.</w:t>
      </w:r>
    </w:p>
    <w:p w14:paraId="091555E0" w14:textId="10F2714B" w:rsidR="00064DD4" w:rsidRPr="00064DD4" w:rsidRDefault="00064DD4" w:rsidP="00064DD4">
      <w:pPr>
        <w:pStyle w:val="Paragrafoelenco"/>
        <w:numPr>
          <w:ilvl w:val="0"/>
          <w:numId w:val="4"/>
        </w:numPr>
        <w:jc w:val="both"/>
        <w:rPr>
          <w:sz w:val="24"/>
          <w:szCs w:val="24"/>
        </w:rPr>
      </w:pPr>
      <w:r>
        <w:rPr>
          <w:b/>
          <w:sz w:val="24"/>
          <w:szCs w:val="24"/>
        </w:rPr>
        <w:t>Elle matérialise dans le deux cas, à ce moment-là, la folie qui menace les personnages des enfants aux bords de la vérité et du dévoilement de l’insoutenable.</w:t>
      </w:r>
    </w:p>
    <w:p w14:paraId="3FF0F255" w14:textId="4406D247" w:rsidR="00064DD4" w:rsidRDefault="00064DD4" w:rsidP="00064DD4">
      <w:pPr>
        <w:pStyle w:val="Paragrafoelenco"/>
        <w:numPr>
          <w:ilvl w:val="0"/>
          <w:numId w:val="4"/>
        </w:numPr>
        <w:jc w:val="both"/>
        <w:rPr>
          <w:sz w:val="24"/>
          <w:szCs w:val="24"/>
        </w:rPr>
      </w:pPr>
      <w:r>
        <w:rPr>
          <w:sz w:val="24"/>
          <w:szCs w:val="24"/>
        </w:rPr>
        <w:t xml:space="preserve">Depuis </w:t>
      </w:r>
      <w:r w:rsidRPr="00064DD4">
        <w:rPr>
          <w:i/>
          <w:sz w:val="24"/>
          <w:szCs w:val="24"/>
        </w:rPr>
        <w:t>Hamlet</w:t>
      </w:r>
      <w:r>
        <w:rPr>
          <w:sz w:val="24"/>
          <w:szCs w:val="24"/>
        </w:rPr>
        <w:t xml:space="preserve"> au moins, le spectateur-lecteur est rompu à l’exercice de la « revenance ». </w:t>
      </w:r>
      <w:r w:rsidRPr="00BF542F">
        <w:rPr>
          <w:b/>
          <w:sz w:val="24"/>
          <w:szCs w:val="24"/>
        </w:rPr>
        <w:t xml:space="preserve">Plus déroutante en revanche survient dans l’œuvre une combinaison des fables, se signalant par la présence concomitante sur le </w:t>
      </w:r>
      <w:r w:rsidR="00BF542F" w:rsidRPr="00BF542F">
        <w:rPr>
          <w:b/>
          <w:sz w:val="24"/>
          <w:szCs w:val="24"/>
        </w:rPr>
        <w:t>plateau de 2 temporalités, de 2 situations</w:t>
      </w:r>
      <w:r w:rsidR="00BF542F">
        <w:rPr>
          <w:sz w:val="24"/>
          <w:szCs w:val="24"/>
        </w:rPr>
        <w:t xml:space="preserve"> et engageant des personnages propres.</w:t>
      </w:r>
    </w:p>
    <w:p w14:paraId="54BDD8A4" w14:textId="347211BF" w:rsidR="00BF542F" w:rsidRDefault="00BF542F" w:rsidP="00064DD4">
      <w:pPr>
        <w:pStyle w:val="Paragrafoelenco"/>
        <w:numPr>
          <w:ilvl w:val="0"/>
          <w:numId w:val="4"/>
        </w:numPr>
        <w:jc w:val="both"/>
        <w:rPr>
          <w:sz w:val="24"/>
          <w:szCs w:val="24"/>
        </w:rPr>
      </w:pPr>
      <w:r>
        <w:rPr>
          <w:sz w:val="24"/>
          <w:szCs w:val="24"/>
        </w:rPr>
        <w:t>Un rapide examen des didascalies dans la pièce permet d’établir quelques points de repère.</w:t>
      </w:r>
    </w:p>
    <w:p w14:paraId="050BE340" w14:textId="77777777" w:rsidR="00C73147" w:rsidRDefault="00BF542F" w:rsidP="00BF542F">
      <w:pPr>
        <w:pStyle w:val="Paragrafoelenco"/>
        <w:numPr>
          <w:ilvl w:val="0"/>
          <w:numId w:val="4"/>
        </w:numPr>
        <w:jc w:val="both"/>
        <w:rPr>
          <w:sz w:val="24"/>
          <w:szCs w:val="24"/>
        </w:rPr>
      </w:pPr>
      <w:r>
        <w:rPr>
          <w:sz w:val="24"/>
          <w:szCs w:val="24"/>
        </w:rPr>
        <w:t xml:space="preserve">Intervention du scripteur en rapport avec les conditions d’énonciation qu’elles fixent, </w:t>
      </w:r>
      <w:r w:rsidRPr="00BF542F">
        <w:rPr>
          <w:b/>
          <w:sz w:val="24"/>
          <w:szCs w:val="24"/>
        </w:rPr>
        <w:t>les didascalies peuvent traduire une volonté de l’auteur de participer à la mise en scène</w:t>
      </w:r>
      <w:r>
        <w:rPr>
          <w:sz w:val="24"/>
          <w:szCs w:val="24"/>
        </w:rPr>
        <w:t xml:space="preserve"> et de diriger le texte. Elles acquièrent ainsi une part, plus ou moins revendiquée ou discutée, dans l’élaboration d’un spectacle théâtral. On sait que dans le théâtre de </w:t>
      </w:r>
      <w:r w:rsidRPr="00BF542F">
        <w:rPr>
          <w:b/>
          <w:sz w:val="24"/>
          <w:szCs w:val="24"/>
        </w:rPr>
        <w:t>Beckett</w:t>
      </w:r>
      <w:r>
        <w:rPr>
          <w:sz w:val="24"/>
          <w:szCs w:val="24"/>
        </w:rPr>
        <w:t xml:space="preserve">, par exemple, </w:t>
      </w:r>
      <w:r w:rsidR="00C73147">
        <w:rPr>
          <w:sz w:val="24"/>
          <w:szCs w:val="24"/>
        </w:rPr>
        <w:t xml:space="preserve">elles sont incontournables et partie prenante d’une dramaturgie. </w:t>
      </w:r>
    </w:p>
    <w:p w14:paraId="7517344F" w14:textId="5233F949" w:rsidR="00BF542F" w:rsidRDefault="00C73147" w:rsidP="00BF542F">
      <w:pPr>
        <w:pStyle w:val="Paragrafoelenco"/>
        <w:numPr>
          <w:ilvl w:val="0"/>
          <w:numId w:val="4"/>
        </w:numPr>
        <w:jc w:val="both"/>
        <w:rPr>
          <w:sz w:val="24"/>
          <w:szCs w:val="24"/>
        </w:rPr>
      </w:pPr>
      <w:r>
        <w:rPr>
          <w:sz w:val="24"/>
          <w:szCs w:val="24"/>
        </w:rPr>
        <w:t xml:space="preserve">Dans </w:t>
      </w:r>
      <w:r w:rsidRPr="00C73147">
        <w:rPr>
          <w:i/>
          <w:sz w:val="24"/>
          <w:szCs w:val="24"/>
        </w:rPr>
        <w:t>Incendies</w:t>
      </w:r>
      <w:r>
        <w:rPr>
          <w:sz w:val="24"/>
          <w:szCs w:val="24"/>
        </w:rPr>
        <w:t xml:space="preserve"> », </w:t>
      </w:r>
      <w:r w:rsidRPr="00C73147">
        <w:rPr>
          <w:b/>
          <w:sz w:val="24"/>
          <w:szCs w:val="24"/>
        </w:rPr>
        <w:t>les didascalies participent de l’action et de la fable</w:t>
      </w:r>
      <w:r>
        <w:rPr>
          <w:sz w:val="24"/>
          <w:szCs w:val="24"/>
        </w:rPr>
        <w:t xml:space="preserve">, donnant le matériel de la diégèse. Elles sont aussi de plusieurs sortes et renseignent sur les lieux, l’époque, l’action, </w:t>
      </w:r>
      <w:r w:rsidR="00F842FB">
        <w:rPr>
          <w:sz w:val="24"/>
          <w:szCs w:val="24"/>
        </w:rPr>
        <w:t>le jeu, les accessoires, les personnages, les entrées ou les sorties, les silences, les bruits et les sons….</w:t>
      </w:r>
    </w:p>
    <w:p w14:paraId="7CBC91EC" w14:textId="4CDD7F53" w:rsidR="00977441" w:rsidRDefault="00F842FB" w:rsidP="00977441">
      <w:pPr>
        <w:pStyle w:val="Paragrafoelenco"/>
        <w:numPr>
          <w:ilvl w:val="0"/>
          <w:numId w:val="4"/>
        </w:numPr>
        <w:jc w:val="both"/>
        <w:rPr>
          <w:sz w:val="24"/>
          <w:szCs w:val="24"/>
        </w:rPr>
      </w:pPr>
      <w:r>
        <w:rPr>
          <w:sz w:val="24"/>
          <w:szCs w:val="24"/>
        </w:rPr>
        <w:t xml:space="preserve">Nombreuses dans le texte, </w:t>
      </w:r>
      <w:r w:rsidRPr="00F842FB">
        <w:rPr>
          <w:b/>
          <w:sz w:val="24"/>
          <w:szCs w:val="24"/>
        </w:rPr>
        <w:t>elles remplissent un rôle central pour la compréhension de l’histoire</w:t>
      </w:r>
      <w:r>
        <w:rPr>
          <w:sz w:val="24"/>
          <w:szCs w:val="24"/>
        </w:rPr>
        <w:t xml:space="preserve">. </w:t>
      </w:r>
      <w:r w:rsidR="00977441">
        <w:rPr>
          <w:sz w:val="24"/>
          <w:szCs w:val="24"/>
        </w:rPr>
        <w:t xml:space="preserve">Certaines d’entre elles retiennent l’attention par leur caractère inhabituel et concernent l’âge de Nawal, au moment précis des décrochages du présent, du passage d’une fable à l’autre. </w:t>
      </w:r>
      <w:r w:rsidR="00977441" w:rsidRPr="00977441">
        <w:rPr>
          <w:b/>
          <w:sz w:val="24"/>
          <w:szCs w:val="24"/>
        </w:rPr>
        <w:t>Liées à l’action du personnage, elles constituent des points de repères primordiaux pour le rétablissement de la chronologie des événements</w:t>
      </w:r>
      <w:r w:rsidR="00977441">
        <w:rPr>
          <w:b/>
          <w:sz w:val="24"/>
          <w:szCs w:val="24"/>
        </w:rPr>
        <w:t>, correspondant à de rebondissements ou des retournements de situation dans la vie de Nawal </w:t>
      </w:r>
      <w:r w:rsidR="00977441">
        <w:rPr>
          <w:sz w:val="24"/>
          <w:szCs w:val="24"/>
        </w:rPr>
        <w:t xml:space="preserve">: 14 ans, moment où elle découvre sa grossesse, en informe Wahab, puis sa mère et sa grand-mère ; 15 ans, l’accouchement ; 16 ans, mort de Nazira ; 19 ans, l’inscription du nom sur la tombe de la grand-mère et la rencontre de Sawda ; 40 ans, le crime de Sawda, celui de Nawal et le début de la captivité ; 45 ans, l’accouchement des jumeaux, la sortie de la prison de Kfar Rayat et la prise en charge des jumeaux ; 60 ans, le procès, le face à face avec Abou Tarek, la découverte de la vérité et le début du silence ; 64 ans, le jour de l’anniversaire de Jeanne et de Simon, sortie provisoire du silence dont Antoine atteste ;  65 ans, la mort et la transmission de la vérité. </w:t>
      </w:r>
    </w:p>
    <w:p w14:paraId="7128FF77" w14:textId="40A8DA87" w:rsidR="00977441" w:rsidRDefault="00977441" w:rsidP="00977441">
      <w:pPr>
        <w:pStyle w:val="Paragrafoelenco"/>
        <w:numPr>
          <w:ilvl w:val="0"/>
          <w:numId w:val="4"/>
        </w:numPr>
        <w:jc w:val="both"/>
        <w:rPr>
          <w:sz w:val="24"/>
          <w:szCs w:val="24"/>
        </w:rPr>
      </w:pPr>
      <w:r w:rsidRPr="00977441">
        <w:rPr>
          <w:b/>
          <w:sz w:val="24"/>
          <w:szCs w:val="24"/>
        </w:rPr>
        <w:t>Le texte ne présente pas ces éléments dans leur ordre chronologique et l’imbrication des scènes reste à déchiffrer</w:t>
      </w:r>
      <w:r>
        <w:rPr>
          <w:sz w:val="24"/>
          <w:szCs w:val="24"/>
        </w:rPr>
        <w:t>.</w:t>
      </w:r>
    </w:p>
    <w:p w14:paraId="0F120079" w14:textId="2F31040E" w:rsidR="00977441" w:rsidRDefault="00977441" w:rsidP="00977441">
      <w:pPr>
        <w:pStyle w:val="Paragrafoelenco"/>
        <w:numPr>
          <w:ilvl w:val="0"/>
          <w:numId w:val="4"/>
        </w:numPr>
        <w:jc w:val="both"/>
        <w:rPr>
          <w:sz w:val="24"/>
          <w:szCs w:val="24"/>
        </w:rPr>
      </w:pPr>
      <w:r>
        <w:rPr>
          <w:sz w:val="24"/>
          <w:szCs w:val="24"/>
        </w:rPr>
        <w:t xml:space="preserve">Notons toutefois qu’il y a là affirmation de la part du dramaturge d’une </w:t>
      </w:r>
      <w:r w:rsidRPr="00977441">
        <w:rPr>
          <w:b/>
          <w:sz w:val="24"/>
          <w:szCs w:val="24"/>
        </w:rPr>
        <w:t>résistance à un théâtre de la psychologie, l’ancrage dans l’action devenant l’outil privilégié de l’élucidation des personnages</w:t>
      </w:r>
      <w:r>
        <w:rPr>
          <w:sz w:val="24"/>
          <w:szCs w:val="24"/>
        </w:rPr>
        <w:t xml:space="preserve">, perçus à travers les événements qui les modifient et que le spectateur reçoit. </w:t>
      </w:r>
    </w:p>
    <w:p w14:paraId="067546B6" w14:textId="412A5A1C" w:rsidR="00977441" w:rsidRPr="00093233" w:rsidRDefault="00977441" w:rsidP="00977441">
      <w:pPr>
        <w:pStyle w:val="Paragrafoelenco"/>
        <w:numPr>
          <w:ilvl w:val="0"/>
          <w:numId w:val="4"/>
        </w:numPr>
        <w:jc w:val="both"/>
        <w:rPr>
          <w:sz w:val="24"/>
          <w:szCs w:val="24"/>
        </w:rPr>
      </w:pPr>
      <w:r>
        <w:rPr>
          <w:sz w:val="24"/>
          <w:szCs w:val="24"/>
        </w:rPr>
        <w:t xml:space="preserve">Voici ce que Mouawad dit à propos de l’introspection : </w:t>
      </w:r>
      <w:r>
        <w:rPr>
          <w:color w:val="00B0F0"/>
          <w:sz w:val="24"/>
          <w:szCs w:val="24"/>
        </w:rPr>
        <w:t>« Je ne pouvais pas écrire sur ce voyage sans tomber dans l’introspection (comme vous pouvez le constater d’ailleurs) et l’introspection, au théâtre, est une chose ennuyeuse, il faut la garder pour soi, pour son journal intime. »</w:t>
      </w:r>
    </w:p>
    <w:p w14:paraId="3CEC6B6E" w14:textId="6B213E4E" w:rsidR="00093233" w:rsidRDefault="00093233" w:rsidP="00977441">
      <w:pPr>
        <w:pStyle w:val="Paragrafoelenco"/>
        <w:numPr>
          <w:ilvl w:val="0"/>
          <w:numId w:val="4"/>
        </w:numPr>
        <w:jc w:val="both"/>
        <w:rPr>
          <w:sz w:val="24"/>
          <w:szCs w:val="24"/>
        </w:rPr>
      </w:pPr>
      <w:r w:rsidRPr="00093233">
        <w:rPr>
          <w:sz w:val="24"/>
          <w:szCs w:val="24"/>
        </w:rPr>
        <w:t>Cette remarque</w:t>
      </w:r>
      <w:r>
        <w:rPr>
          <w:sz w:val="24"/>
          <w:szCs w:val="24"/>
        </w:rPr>
        <w:t xml:space="preserve">, applicable au dramaturge lui-même, s’étend naturellement à la </w:t>
      </w:r>
      <w:r w:rsidRPr="00093233">
        <w:rPr>
          <w:b/>
          <w:sz w:val="24"/>
          <w:szCs w:val="24"/>
        </w:rPr>
        <w:t>conception</w:t>
      </w:r>
      <w:r>
        <w:rPr>
          <w:sz w:val="24"/>
          <w:szCs w:val="24"/>
        </w:rPr>
        <w:t xml:space="preserve"> que celui-ci a </w:t>
      </w:r>
      <w:r w:rsidRPr="00093233">
        <w:rPr>
          <w:b/>
          <w:sz w:val="24"/>
          <w:szCs w:val="24"/>
        </w:rPr>
        <w:t>du personnage</w:t>
      </w:r>
      <w:r>
        <w:rPr>
          <w:sz w:val="24"/>
          <w:szCs w:val="24"/>
        </w:rPr>
        <w:t xml:space="preserve"> </w:t>
      </w:r>
      <w:r w:rsidRPr="00093233">
        <w:rPr>
          <w:b/>
          <w:sz w:val="24"/>
          <w:szCs w:val="24"/>
        </w:rPr>
        <w:t>et de la réception</w:t>
      </w:r>
      <w:r>
        <w:rPr>
          <w:sz w:val="24"/>
          <w:szCs w:val="24"/>
        </w:rPr>
        <w:t>.</w:t>
      </w:r>
    </w:p>
    <w:p w14:paraId="75602C92" w14:textId="4D8DE0CA" w:rsidR="00093233" w:rsidRDefault="00093233" w:rsidP="00977441">
      <w:pPr>
        <w:pStyle w:val="Paragrafoelenco"/>
        <w:numPr>
          <w:ilvl w:val="0"/>
          <w:numId w:val="4"/>
        </w:numPr>
        <w:jc w:val="both"/>
        <w:rPr>
          <w:sz w:val="24"/>
          <w:szCs w:val="24"/>
        </w:rPr>
      </w:pPr>
      <w:r w:rsidRPr="00093233">
        <w:rPr>
          <w:b/>
          <w:sz w:val="24"/>
          <w:szCs w:val="24"/>
        </w:rPr>
        <w:t>La force de la fable de Nawal réside</w:t>
      </w:r>
      <w:r>
        <w:rPr>
          <w:sz w:val="24"/>
          <w:szCs w:val="24"/>
        </w:rPr>
        <w:t xml:space="preserve"> en effet dans l’extraordinaire des événements qui la travaillent, mais aussi </w:t>
      </w:r>
      <w:r w:rsidRPr="00093233">
        <w:rPr>
          <w:b/>
          <w:sz w:val="24"/>
          <w:szCs w:val="24"/>
        </w:rPr>
        <w:t>dans l’intensité de l’émotion transmise au public et au lecteur par la non-conformité à une forme de récit psychologisant</w:t>
      </w:r>
      <w:r>
        <w:rPr>
          <w:sz w:val="24"/>
          <w:szCs w:val="24"/>
        </w:rPr>
        <w:t>, qui produirait un théâtre intimiste.</w:t>
      </w:r>
      <w:r w:rsidR="004A064B">
        <w:rPr>
          <w:sz w:val="24"/>
          <w:szCs w:val="24"/>
        </w:rPr>
        <w:t xml:space="preserve"> </w:t>
      </w:r>
      <w:r w:rsidR="004A064B" w:rsidRPr="004A064B">
        <w:rPr>
          <w:b/>
          <w:sz w:val="24"/>
          <w:szCs w:val="24"/>
        </w:rPr>
        <w:t>L’événement brut passe d’une époque à l’autre, du plateau au public</w:t>
      </w:r>
      <w:r w:rsidR="004A064B">
        <w:rPr>
          <w:sz w:val="24"/>
          <w:szCs w:val="24"/>
        </w:rPr>
        <w:t>. La rage de Simon, le silence de Jeanne, les pleurs du notaire en sont les manifestations les plus convaincantes.</w:t>
      </w:r>
    </w:p>
    <w:p w14:paraId="568BD597" w14:textId="3516442B" w:rsidR="004A064B" w:rsidRPr="004A064B" w:rsidRDefault="004A064B" w:rsidP="00977441">
      <w:pPr>
        <w:pStyle w:val="Paragrafoelenco"/>
        <w:numPr>
          <w:ilvl w:val="0"/>
          <w:numId w:val="4"/>
        </w:numPr>
        <w:jc w:val="both"/>
        <w:rPr>
          <w:sz w:val="24"/>
          <w:szCs w:val="24"/>
        </w:rPr>
      </w:pPr>
      <w:r>
        <w:rPr>
          <w:b/>
          <w:sz w:val="24"/>
          <w:szCs w:val="24"/>
        </w:rPr>
        <w:t>La question toutefois s’impose du fonctionnement de tels décrochages, de l’entremêlement des fils narratifs et des brusques ruptures de la temporalité de la représentation.</w:t>
      </w:r>
    </w:p>
    <w:p w14:paraId="2BFD724A" w14:textId="79BCB99F" w:rsidR="004A064B" w:rsidRDefault="004A064B" w:rsidP="00977441">
      <w:pPr>
        <w:pStyle w:val="Paragrafoelenco"/>
        <w:numPr>
          <w:ilvl w:val="0"/>
          <w:numId w:val="4"/>
        </w:numPr>
        <w:jc w:val="both"/>
        <w:rPr>
          <w:sz w:val="24"/>
          <w:szCs w:val="24"/>
        </w:rPr>
      </w:pPr>
      <w:r>
        <w:rPr>
          <w:sz w:val="24"/>
          <w:szCs w:val="24"/>
        </w:rPr>
        <w:t xml:space="preserve">À partir de quelques exemples, plusieurs pistes interprétatives sont envisageables. Il convient au préalable de déterminer </w:t>
      </w:r>
      <w:r w:rsidRPr="004A064B">
        <w:rPr>
          <w:b/>
          <w:sz w:val="24"/>
          <w:szCs w:val="24"/>
        </w:rPr>
        <w:t>le processus de la fiction à l’œuvre</w:t>
      </w:r>
      <w:r>
        <w:rPr>
          <w:sz w:val="24"/>
          <w:szCs w:val="24"/>
        </w:rPr>
        <w:t>.</w:t>
      </w:r>
    </w:p>
    <w:p w14:paraId="12E8BF1B" w14:textId="77777777" w:rsidR="004A064B" w:rsidRDefault="004A064B" w:rsidP="00977441">
      <w:pPr>
        <w:pStyle w:val="Paragrafoelenco"/>
        <w:numPr>
          <w:ilvl w:val="0"/>
          <w:numId w:val="4"/>
        </w:numPr>
        <w:jc w:val="both"/>
        <w:rPr>
          <w:sz w:val="24"/>
          <w:szCs w:val="24"/>
        </w:rPr>
      </w:pPr>
      <w:r>
        <w:rPr>
          <w:sz w:val="24"/>
          <w:szCs w:val="24"/>
        </w:rPr>
        <w:t xml:space="preserve">L’histoire dans </w:t>
      </w:r>
      <w:r>
        <w:rPr>
          <w:i/>
          <w:sz w:val="24"/>
          <w:szCs w:val="24"/>
        </w:rPr>
        <w:t>Incendies</w:t>
      </w:r>
      <w:r>
        <w:rPr>
          <w:sz w:val="24"/>
          <w:szCs w:val="24"/>
        </w:rPr>
        <w:t xml:space="preserve"> repose sur la combinaison de </w:t>
      </w:r>
      <w:r w:rsidRPr="004A064B">
        <w:rPr>
          <w:b/>
          <w:sz w:val="24"/>
          <w:szCs w:val="24"/>
        </w:rPr>
        <w:t>3 fables</w:t>
      </w:r>
      <w:r>
        <w:rPr>
          <w:sz w:val="24"/>
          <w:szCs w:val="24"/>
        </w:rPr>
        <w:t xml:space="preserve"> liées :</w:t>
      </w:r>
    </w:p>
    <w:p w14:paraId="76DF599F" w14:textId="77777777" w:rsidR="004A064B" w:rsidRDefault="004A064B" w:rsidP="004A064B">
      <w:pPr>
        <w:pStyle w:val="Paragrafoelenco"/>
        <w:jc w:val="both"/>
        <w:rPr>
          <w:sz w:val="24"/>
          <w:szCs w:val="24"/>
        </w:rPr>
      </w:pPr>
      <w:r>
        <w:rPr>
          <w:sz w:val="24"/>
          <w:szCs w:val="24"/>
        </w:rPr>
        <w:t xml:space="preserve">- à la </w:t>
      </w:r>
      <w:r w:rsidRPr="00132835">
        <w:rPr>
          <w:b/>
          <w:sz w:val="24"/>
          <w:szCs w:val="24"/>
        </w:rPr>
        <w:t>généalogie</w:t>
      </w:r>
      <w:r>
        <w:rPr>
          <w:sz w:val="24"/>
          <w:szCs w:val="24"/>
        </w:rPr>
        <w:t xml:space="preserve">, </w:t>
      </w:r>
    </w:p>
    <w:p w14:paraId="46846ACF" w14:textId="77777777" w:rsidR="004A064B" w:rsidRDefault="004A064B" w:rsidP="004A064B">
      <w:pPr>
        <w:pStyle w:val="Paragrafoelenco"/>
        <w:jc w:val="both"/>
        <w:rPr>
          <w:sz w:val="24"/>
          <w:szCs w:val="24"/>
        </w:rPr>
      </w:pPr>
      <w:r>
        <w:rPr>
          <w:sz w:val="24"/>
          <w:szCs w:val="24"/>
        </w:rPr>
        <w:t xml:space="preserve">- au </w:t>
      </w:r>
      <w:r w:rsidRPr="00132835">
        <w:rPr>
          <w:b/>
          <w:sz w:val="24"/>
          <w:szCs w:val="24"/>
        </w:rPr>
        <w:t>sang</w:t>
      </w:r>
      <w:r>
        <w:rPr>
          <w:sz w:val="24"/>
          <w:szCs w:val="24"/>
        </w:rPr>
        <w:t xml:space="preserve">, </w:t>
      </w:r>
    </w:p>
    <w:p w14:paraId="582A0DE8" w14:textId="34BE9DE2" w:rsidR="004A064B" w:rsidRDefault="004A064B" w:rsidP="004A064B">
      <w:pPr>
        <w:pStyle w:val="Paragrafoelenco"/>
        <w:jc w:val="both"/>
        <w:rPr>
          <w:sz w:val="24"/>
          <w:szCs w:val="24"/>
        </w:rPr>
      </w:pPr>
      <w:r>
        <w:rPr>
          <w:sz w:val="24"/>
          <w:szCs w:val="24"/>
        </w:rPr>
        <w:t xml:space="preserve">- à la </w:t>
      </w:r>
      <w:r w:rsidRPr="00132835">
        <w:rPr>
          <w:b/>
          <w:sz w:val="24"/>
          <w:szCs w:val="24"/>
        </w:rPr>
        <w:t>filiation</w:t>
      </w:r>
      <w:r>
        <w:rPr>
          <w:sz w:val="24"/>
          <w:szCs w:val="24"/>
        </w:rPr>
        <w:t>.</w:t>
      </w:r>
    </w:p>
    <w:p w14:paraId="0FBBA7D8" w14:textId="4F408662" w:rsidR="004A064B" w:rsidRDefault="00132835" w:rsidP="004A064B">
      <w:pPr>
        <w:pStyle w:val="Paragrafoelenco"/>
        <w:numPr>
          <w:ilvl w:val="0"/>
          <w:numId w:val="4"/>
        </w:numPr>
        <w:jc w:val="both"/>
        <w:rPr>
          <w:sz w:val="24"/>
          <w:szCs w:val="24"/>
        </w:rPr>
      </w:pPr>
      <w:r w:rsidRPr="00132835">
        <w:rPr>
          <w:b/>
          <w:sz w:val="24"/>
          <w:szCs w:val="24"/>
        </w:rPr>
        <w:t>La première, fondant les autres dont elle est l’origine, est celle de Nawal</w:t>
      </w:r>
      <w:r>
        <w:rPr>
          <w:sz w:val="24"/>
          <w:szCs w:val="24"/>
        </w:rPr>
        <w:t xml:space="preserve">, mère d’un premier fils et d’un couple de jumeaux, fille et garçon. </w:t>
      </w:r>
    </w:p>
    <w:p w14:paraId="79704094" w14:textId="57CFC85F" w:rsidR="00132835" w:rsidRDefault="00132835" w:rsidP="004A064B">
      <w:pPr>
        <w:pStyle w:val="Paragrafoelenco"/>
        <w:numPr>
          <w:ilvl w:val="0"/>
          <w:numId w:val="4"/>
        </w:numPr>
        <w:jc w:val="both"/>
        <w:rPr>
          <w:sz w:val="24"/>
          <w:szCs w:val="24"/>
        </w:rPr>
      </w:pPr>
      <w:r w:rsidRPr="00132835">
        <w:rPr>
          <w:b/>
          <w:sz w:val="24"/>
          <w:szCs w:val="24"/>
        </w:rPr>
        <w:t>La seconde met en scène Jeanne et Simon, soudés par la gémellité et coupés de leur mère par son silence et par sa mort</w:t>
      </w:r>
      <w:r>
        <w:rPr>
          <w:sz w:val="24"/>
          <w:szCs w:val="24"/>
        </w:rPr>
        <w:t xml:space="preserve"> qui advient au début de la pièce, avant même l’entrée en scène du tout premier personnage.</w:t>
      </w:r>
    </w:p>
    <w:p w14:paraId="5946B894" w14:textId="190EFCC9" w:rsidR="00132835" w:rsidRPr="004C7EE1" w:rsidRDefault="00132835" w:rsidP="004A064B">
      <w:pPr>
        <w:pStyle w:val="Paragrafoelenco"/>
        <w:numPr>
          <w:ilvl w:val="0"/>
          <w:numId w:val="4"/>
        </w:numPr>
        <w:jc w:val="both"/>
        <w:rPr>
          <w:sz w:val="24"/>
          <w:szCs w:val="24"/>
        </w:rPr>
      </w:pPr>
      <w:r>
        <w:rPr>
          <w:b/>
          <w:sz w:val="24"/>
          <w:szCs w:val="24"/>
        </w:rPr>
        <w:t xml:space="preserve">Il s’agit bien d’un début </w:t>
      </w:r>
      <w:r>
        <w:rPr>
          <w:b/>
          <w:i/>
          <w:sz w:val="24"/>
          <w:szCs w:val="24"/>
        </w:rPr>
        <w:t>in medias res</w:t>
      </w:r>
      <w:r w:rsidR="004C7EE1">
        <w:rPr>
          <w:b/>
          <w:sz w:val="24"/>
          <w:szCs w:val="24"/>
        </w:rPr>
        <w:t xml:space="preserve">, puisque l’événement qui génère l’action et la tension dramatique, </w:t>
      </w:r>
      <w:r w:rsidR="004C7EE1" w:rsidRPr="004C7EE1">
        <w:rPr>
          <w:sz w:val="24"/>
          <w:szCs w:val="24"/>
        </w:rPr>
        <w:t>jusqu’au moment ultime du dévoilement échappe à la narration,</w:t>
      </w:r>
      <w:r w:rsidR="004C7EE1">
        <w:rPr>
          <w:b/>
          <w:sz w:val="24"/>
          <w:szCs w:val="24"/>
        </w:rPr>
        <w:t xml:space="preserve"> </w:t>
      </w:r>
      <w:r w:rsidR="004C7EE1" w:rsidRPr="004C7EE1">
        <w:rPr>
          <w:sz w:val="24"/>
          <w:szCs w:val="24"/>
        </w:rPr>
        <w:t>ayant déjà eu lieu.</w:t>
      </w:r>
    </w:p>
    <w:p w14:paraId="6F045C52" w14:textId="71498589" w:rsidR="004C7EE1" w:rsidRDefault="00202A58" w:rsidP="004A064B">
      <w:pPr>
        <w:pStyle w:val="Paragrafoelenco"/>
        <w:numPr>
          <w:ilvl w:val="0"/>
          <w:numId w:val="4"/>
        </w:numPr>
        <w:jc w:val="both"/>
        <w:rPr>
          <w:sz w:val="24"/>
          <w:szCs w:val="24"/>
        </w:rPr>
      </w:pPr>
      <w:r w:rsidRPr="00202A58">
        <w:rPr>
          <w:b/>
          <w:sz w:val="24"/>
          <w:szCs w:val="24"/>
        </w:rPr>
        <w:t>La dernière fable est celle de Nihad</w:t>
      </w:r>
      <w:r>
        <w:rPr>
          <w:sz w:val="24"/>
          <w:szCs w:val="24"/>
        </w:rPr>
        <w:t xml:space="preserve">, premier des enfants de Nawal, séparé de sa mère à sa naissance. </w:t>
      </w:r>
    </w:p>
    <w:p w14:paraId="2C94CAF6" w14:textId="7807FB02" w:rsidR="00202A58" w:rsidRDefault="00202A58" w:rsidP="004A064B">
      <w:pPr>
        <w:pStyle w:val="Paragrafoelenco"/>
        <w:numPr>
          <w:ilvl w:val="0"/>
          <w:numId w:val="4"/>
        </w:numPr>
        <w:jc w:val="both"/>
        <w:rPr>
          <w:b/>
          <w:sz w:val="24"/>
          <w:szCs w:val="24"/>
        </w:rPr>
      </w:pPr>
      <w:r>
        <w:rPr>
          <w:b/>
          <w:sz w:val="24"/>
          <w:szCs w:val="24"/>
        </w:rPr>
        <w:t>Pour donner accès aux trois fables, le dramaturge opte pour une écriture en puzzle et en décrochages</w:t>
      </w:r>
      <w:r>
        <w:rPr>
          <w:sz w:val="24"/>
          <w:szCs w:val="24"/>
        </w:rPr>
        <w:t xml:space="preserve">, dont on a déjà évoqué quelques aspects. Ainsi, </w:t>
      </w:r>
      <w:r w:rsidRPr="00202A58">
        <w:rPr>
          <w:b/>
          <w:sz w:val="24"/>
          <w:szCs w:val="24"/>
        </w:rPr>
        <w:t>la fable des jumeaux sert de support et d’ancrage pour le développement des 2 autres fables, permettant de remonter à l’histoire antérieure de Nawal et de développer, en contrepoint,</w:t>
      </w:r>
      <w:r>
        <w:rPr>
          <w:b/>
          <w:sz w:val="24"/>
          <w:szCs w:val="24"/>
        </w:rPr>
        <w:t xml:space="preserve"> la fable du frère-père absent</w:t>
      </w:r>
      <w:r w:rsidR="001D26E6">
        <w:rPr>
          <w:b/>
          <w:sz w:val="24"/>
          <w:szCs w:val="24"/>
        </w:rPr>
        <w:t>, Nihad</w:t>
      </w:r>
      <w:r>
        <w:rPr>
          <w:b/>
          <w:sz w:val="24"/>
          <w:szCs w:val="24"/>
        </w:rPr>
        <w:t>.</w:t>
      </w:r>
    </w:p>
    <w:p w14:paraId="28AF30CE" w14:textId="65357A47" w:rsidR="00202A58" w:rsidRPr="001D26E6" w:rsidRDefault="001D26E6" w:rsidP="004A064B">
      <w:pPr>
        <w:pStyle w:val="Paragrafoelenco"/>
        <w:numPr>
          <w:ilvl w:val="0"/>
          <w:numId w:val="4"/>
        </w:numPr>
        <w:jc w:val="both"/>
        <w:rPr>
          <w:b/>
          <w:sz w:val="24"/>
          <w:szCs w:val="24"/>
        </w:rPr>
      </w:pPr>
      <w:r w:rsidRPr="001D26E6">
        <w:rPr>
          <w:b/>
          <w:sz w:val="24"/>
          <w:szCs w:val="24"/>
        </w:rPr>
        <w:t>Une polyphonie se fait donc entendre, les récits se construisant conjointement,</w:t>
      </w:r>
      <w:r>
        <w:rPr>
          <w:sz w:val="24"/>
          <w:szCs w:val="24"/>
        </w:rPr>
        <w:t xml:space="preserve"> par le truchement des personnages incarnés et en action sur le plateau.</w:t>
      </w:r>
    </w:p>
    <w:p w14:paraId="4FA0EE0D" w14:textId="35A5C7DC" w:rsidR="001D26E6" w:rsidRPr="001D26E6" w:rsidRDefault="001D26E6" w:rsidP="004A064B">
      <w:pPr>
        <w:pStyle w:val="Paragrafoelenco"/>
        <w:numPr>
          <w:ilvl w:val="0"/>
          <w:numId w:val="4"/>
        </w:numPr>
        <w:jc w:val="both"/>
        <w:rPr>
          <w:b/>
          <w:sz w:val="24"/>
          <w:szCs w:val="24"/>
        </w:rPr>
      </w:pPr>
      <w:r>
        <w:rPr>
          <w:b/>
          <w:sz w:val="24"/>
          <w:szCs w:val="24"/>
        </w:rPr>
        <w:t>Quatre personnages pour un quatuor dramatique</w:t>
      </w:r>
      <w:r>
        <w:rPr>
          <w:i/>
          <w:sz w:val="24"/>
          <w:szCs w:val="24"/>
        </w:rPr>
        <w:t xml:space="preserve">, </w:t>
      </w:r>
      <w:r>
        <w:rPr>
          <w:sz w:val="24"/>
          <w:szCs w:val="24"/>
        </w:rPr>
        <w:t xml:space="preserve">dans une pièce en 4 « incendies », opus appartenant à son tour à la tétralogie </w:t>
      </w:r>
      <w:r>
        <w:rPr>
          <w:i/>
          <w:sz w:val="24"/>
          <w:szCs w:val="24"/>
        </w:rPr>
        <w:t>Le Sang des promesses</w:t>
      </w:r>
      <w:r>
        <w:rPr>
          <w:sz w:val="24"/>
          <w:szCs w:val="24"/>
        </w:rPr>
        <w:t>… Certes, l’ensemble n’en est qu’à son second volet au moment de l’écriture d’</w:t>
      </w:r>
      <w:r>
        <w:rPr>
          <w:i/>
          <w:sz w:val="24"/>
          <w:szCs w:val="24"/>
        </w:rPr>
        <w:t>Incendies</w:t>
      </w:r>
      <w:r>
        <w:rPr>
          <w:sz w:val="24"/>
          <w:szCs w:val="24"/>
        </w:rPr>
        <w:t xml:space="preserve">, toutefois </w:t>
      </w:r>
      <w:r w:rsidRPr="001D26E6">
        <w:rPr>
          <w:b/>
          <w:sz w:val="24"/>
          <w:szCs w:val="24"/>
        </w:rPr>
        <w:t>le chiffre 4</w:t>
      </w:r>
      <w:r>
        <w:rPr>
          <w:sz w:val="24"/>
          <w:szCs w:val="24"/>
        </w:rPr>
        <w:t>, la scène primitive complexe que celui-ci supporte, la pluralité des narrations qui s’y adjoignent, motivant nombre des écarts relativement à l’énonciation, doivent être pris en considération.</w:t>
      </w:r>
    </w:p>
    <w:p w14:paraId="2C2229AE" w14:textId="0B05E17F" w:rsidR="001D26E6" w:rsidRDefault="00E01E32" w:rsidP="004A064B">
      <w:pPr>
        <w:pStyle w:val="Paragrafoelenco"/>
        <w:numPr>
          <w:ilvl w:val="0"/>
          <w:numId w:val="4"/>
        </w:numPr>
        <w:jc w:val="both"/>
        <w:rPr>
          <w:b/>
          <w:sz w:val="24"/>
          <w:szCs w:val="24"/>
        </w:rPr>
      </w:pPr>
      <w:r>
        <w:rPr>
          <w:b/>
          <w:sz w:val="24"/>
          <w:szCs w:val="24"/>
        </w:rPr>
        <w:t>Le premier décrochag</w:t>
      </w:r>
      <w:r w:rsidR="001D26E6">
        <w:rPr>
          <w:b/>
          <w:sz w:val="24"/>
          <w:szCs w:val="24"/>
        </w:rPr>
        <w:t xml:space="preserve">e opère exclusivement par l’espace et s’observe dans la scène 3, dont la facture est particulière. </w:t>
      </w:r>
      <w:r w:rsidR="001D26E6">
        <w:rPr>
          <w:sz w:val="24"/>
          <w:szCs w:val="24"/>
        </w:rPr>
        <w:t xml:space="preserve">Jeanne dans sa salle de cours et Simon à l’entraînement se heurtent, chacun de son côté, avec le moyen qui lui est propre, les mathématiques pour Jeanne et la boxe pour Simon, à </w:t>
      </w:r>
      <w:r w:rsidR="001D26E6" w:rsidRPr="001D26E6">
        <w:rPr>
          <w:b/>
          <w:sz w:val="24"/>
          <w:szCs w:val="24"/>
        </w:rPr>
        <w:t xml:space="preserve">la question du </w:t>
      </w:r>
      <w:r w:rsidR="001D26E6" w:rsidRPr="001D26E6">
        <w:rPr>
          <w:b/>
          <w:i/>
          <w:sz w:val="24"/>
          <w:szCs w:val="24"/>
        </w:rPr>
        <w:t>voir</w:t>
      </w:r>
      <w:r w:rsidR="009902BD">
        <w:rPr>
          <w:b/>
          <w:sz w:val="24"/>
          <w:szCs w:val="24"/>
        </w:rPr>
        <w:t>, renvoyée au spectateur.</w:t>
      </w:r>
    </w:p>
    <w:p w14:paraId="3360C25F" w14:textId="3EBD1B9F" w:rsidR="009902BD" w:rsidRPr="00E01E32" w:rsidRDefault="00E01E32" w:rsidP="004A064B">
      <w:pPr>
        <w:pStyle w:val="Paragrafoelenco"/>
        <w:numPr>
          <w:ilvl w:val="0"/>
          <w:numId w:val="4"/>
        </w:numPr>
        <w:jc w:val="both"/>
        <w:rPr>
          <w:b/>
          <w:sz w:val="24"/>
          <w:szCs w:val="24"/>
        </w:rPr>
      </w:pPr>
      <w:r>
        <w:rPr>
          <w:sz w:val="24"/>
          <w:szCs w:val="24"/>
        </w:rPr>
        <w:t xml:space="preserve">Que voit-on sur le plateau ? Quelle aptitude l’espace scénique prend-il pour se dédoubler ainsi ? </w:t>
      </w:r>
      <w:r w:rsidRPr="00E01E32">
        <w:rPr>
          <w:b/>
          <w:sz w:val="24"/>
          <w:szCs w:val="24"/>
        </w:rPr>
        <w:t>La scène en effet se double et se dédouble, gémellaire, à partir des personnages des jumeaux</w:t>
      </w:r>
      <w:r>
        <w:rPr>
          <w:sz w:val="24"/>
          <w:szCs w:val="24"/>
        </w:rPr>
        <w:t>.</w:t>
      </w:r>
    </w:p>
    <w:p w14:paraId="77D972A2" w14:textId="7EE9686F" w:rsidR="00E01E32" w:rsidRPr="000F46FD" w:rsidRDefault="000F46FD" w:rsidP="004A064B">
      <w:pPr>
        <w:pStyle w:val="Paragrafoelenco"/>
        <w:numPr>
          <w:ilvl w:val="0"/>
          <w:numId w:val="4"/>
        </w:numPr>
        <w:jc w:val="both"/>
        <w:rPr>
          <w:b/>
          <w:sz w:val="24"/>
          <w:szCs w:val="24"/>
        </w:rPr>
      </w:pPr>
      <w:r w:rsidRPr="000F46FD">
        <w:rPr>
          <w:b/>
          <w:sz w:val="24"/>
          <w:szCs w:val="24"/>
        </w:rPr>
        <w:t>Ce micro-accident sur la ligne narrative conditionne et permet tous les décrochages à venir. La scène constitue une clé de lecture, chaque décrochage pouvant apparaître comme un double, un miroir ou une hantise de la scène ou de l’ensemble de scènes qu’il interrompt</w:t>
      </w:r>
      <w:r>
        <w:rPr>
          <w:sz w:val="24"/>
          <w:szCs w:val="24"/>
        </w:rPr>
        <w:t>.</w:t>
      </w:r>
    </w:p>
    <w:p w14:paraId="5B5858FE" w14:textId="217ED07C" w:rsidR="000F46FD" w:rsidRPr="00EA7706" w:rsidRDefault="00EA7706" w:rsidP="004A064B">
      <w:pPr>
        <w:pStyle w:val="Paragrafoelenco"/>
        <w:numPr>
          <w:ilvl w:val="0"/>
          <w:numId w:val="4"/>
        </w:numPr>
        <w:jc w:val="both"/>
        <w:rPr>
          <w:b/>
          <w:sz w:val="24"/>
          <w:szCs w:val="24"/>
        </w:rPr>
      </w:pPr>
      <w:r>
        <w:rPr>
          <w:sz w:val="24"/>
          <w:szCs w:val="24"/>
        </w:rPr>
        <w:t>Un effet immédiat du décrochage est d’assumer une fonction narrative, se substituant ou complétant les informations données par un personnage dont ils remplacent le récit. On observe cela dans la scène 4. Alors que Jeanne vient d’accepter la quête ordonnée par sa mère et de prendre la veste qui lui revient en héritage, Hermile Lebel l’appelle pour lui transmettre un information complémentaire à propos de ses parents, qui se sont connus jeunes. Son cri vers Jeanne se duplique par la voix de Nawal, 14 ans, appelant Wahab et les cris entrecroisés d’Hermile, de Nawal puis de Wahab constituent l’embrayeur d’une scène à l’autre.</w:t>
      </w:r>
    </w:p>
    <w:p w14:paraId="2D0B31B6" w14:textId="1ECCFBA7" w:rsidR="00EA7706" w:rsidRDefault="00EA7706" w:rsidP="004A064B">
      <w:pPr>
        <w:pStyle w:val="Paragrafoelenco"/>
        <w:numPr>
          <w:ilvl w:val="0"/>
          <w:numId w:val="4"/>
        </w:numPr>
        <w:jc w:val="both"/>
        <w:rPr>
          <w:b/>
          <w:sz w:val="24"/>
          <w:szCs w:val="24"/>
        </w:rPr>
      </w:pPr>
      <w:r w:rsidRPr="00EA7706">
        <w:rPr>
          <w:b/>
          <w:sz w:val="24"/>
          <w:szCs w:val="24"/>
        </w:rPr>
        <w:t>Outre que la scène permet de donner corps et voix aux personnages en les incarnant, elle affirme non seulement la capacité du théâtre à assumer le récit, mais son évidente supériorité dans l’installation d’un visuel qui excède et dépasse les possibilités du discours.</w:t>
      </w:r>
    </w:p>
    <w:p w14:paraId="38DEEC24" w14:textId="4BCF28A6" w:rsidR="00EA7706" w:rsidRPr="0018765F" w:rsidRDefault="0018765F" w:rsidP="004A064B">
      <w:pPr>
        <w:pStyle w:val="Paragrafoelenco"/>
        <w:numPr>
          <w:ilvl w:val="0"/>
          <w:numId w:val="4"/>
        </w:numPr>
        <w:jc w:val="both"/>
        <w:rPr>
          <w:b/>
          <w:sz w:val="24"/>
          <w:szCs w:val="24"/>
        </w:rPr>
      </w:pPr>
      <w:r>
        <w:rPr>
          <w:sz w:val="24"/>
          <w:szCs w:val="24"/>
        </w:rPr>
        <w:t xml:space="preserve">Le procédé narratif du décrochage temporel, récurrent dans l’œuvre, souligne </w:t>
      </w:r>
      <w:r w:rsidRPr="0018765F">
        <w:rPr>
          <w:b/>
          <w:sz w:val="24"/>
          <w:szCs w:val="24"/>
        </w:rPr>
        <w:t>la</w:t>
      </w:r>
      <w:r>
        <w:rPr>
          <w:sz w:val="24"/>
          <w:szCs w:val="24"/>
        </w:rPr>
        <w:t xml:space="preserve"> </w:t>
      </w:r>
      <w:r w:rsidRPr="0018765F">
        <w:rPr>
          <w:b/>
          <w:sz w:val="24"/>
          <w:szCs w:val="24"/>
        </w:rPr>
        <w:t>puissance suggestive et la force du spectacle vivant</w:t>
      </w:r>
      <w:r>
        <w:rPr>
          <w:sz w:val="24"/>
          <w:szCs w:val="24"/>
        </w:rPr>
        <w:t>.</w:t>
      </w:r>
    </w:p>
    <w:p w14:paraId="65573B53" w14:textId="2A06459C" w:rsidR="0018765F" w:rsidRPr="00EC6C20" w:rsidRDefault="00EC6C20" w:rsidP="004A064B">
      <w:pPr>
        <w:pStyle w:val="Paragrafoelenco"/>
        <w:numPr>
          <w:ilvl w:val="0"/>
          <w:numId w:val="4"/>
        </w:numPr>
        <w:jc w:val="both"/>
        <w:rPr>
          <w:b/>
          <w:sz w:val="24"/>
          <w:szCs w:val="24"/>
        </w:rPr>
      </w:pPr>
      <w:r>
        <w:rPr>
          <w:sz w:val="24"/>
          <w:szCs w:val="24"/>
        </w:rPr>
        <w:t>Dans la scène 4, il permet d’évoquer 2 ans de la vie de Nawal, initiant un ensemble de scènes en rapport avec la fable de la mère, depuis les retrouvailles amoureuses jusqu’à la mort de Nazira.</w:t>
      </w:r>
    </w:p>
    <w:p w14:paraId="7ECA17F6" w14:textId="6C2AB1E4" w:rsidR="00EC6C20" w:rsidRPr="00EC6C20" w:rsidRDefault="00EC6C20" w:rsidP="004A064B">
      <w:pPr>
        <w:pStyle w:val="Paragrafoelenco"/>
        <w:numPr>
          <w:ilvl w:val="0"/>
          <w:numId w:val="4"/>
        </w:numPr>
        <w:jc w:val="both"/>
        <w:rPr>
          <w:b/>
          <w:sz w:val="24"/>
          <w:szCs w:val="24"/>
        </w:rPr>
      </w:pPr>
      <w:r>
        <w:rPr>
          <w:sz w:val="24"/>
          <w:szCs w:val="24"/>
        </w:rPr>
        <w:t xml:space="preserve">On voit ici se profiler </w:t>
      </w:r>
      <w:r w:rsidRPr="00EC6C20">
        <w:rPr>
          <w:b/>
          <w:sz w:val="24"/>
          <w:szCs w:val="24"/>
        </w:rPr>
        <w:t>la seconde fonction du décrochage dans l’œuvre, faisant émerger et entendre les motifs insistants et tissant les fils de la lecture</w:t>
      </w:r>
      <w:r>
        <w:rPr>
          <w:sz w:val="24"/>
          <w:szCs w:val="24"/>
        </w:rPr>
        <w:t>. Comme le spectateur, le lecteur en outre se voit placé dans une situation privilégiée, puisqu’il a accès à des informations dont les personnages ne disposent pas, du moins pas toujours.</w:t>
      </w:r>
    </w:p>
    <w:p w14:paraId="07A1FB19" w14:textId="7E8843DC" w:rsidR="00EC6C20" w:rsidRPr="00E70C21" w:rsidRDefault="00EC6C20" w:rsidP="004A064B">
      <w:pPr>
        <w:pStyle w:val="Paragrafoelenco"/>
        <w:numPr>
          <w:ilvl w:val="0"/>
          <w:numId w:val="4"/>
        </w:numPr>
        <w:jc w:val="both"/>
        <w:rPr>
          <w:sz w:val="24"/>
          <w:szCs w:val="24"/>
        </w:rPr>
      </w:pPr>
      <w:r w:rsidRPr="00E70C21">
        <w:rPr>
          <w:b/>
          <w:sz w:val="24"/>
          <w:szCs w:val="24"/>
        </w:rPr>
        <w:t>Autre constat significatif, le changement d’« incendie » entraîne systématiquement le passage d’une fable</w:t>
      </w:r>
      <w:r w:rsidR="00E70C21" w:rsidRPr="00E70C21">
        <w:rPr>
          <w:b/>
          <w:sz w:val="24"/>
          <w:szCs w:val="24"/>
        </w:rPr>
        <w:t xml:space="preserve"> à l’autre</w:t>
      </w:r>
      <w:r w:rsidR="00E70C21">
        <w:rPr>
          <w:sz w:val="24"/>
          <w:szCs w:val="24"/>
        </w:rPr>
        <w:t>. Cela se vérifie dès la scène 12, qui embraye sur l’histoire de Nawal mène à une énigmatique rencontre avec Jeanne, écoutant le silence</w:t>
      </w:r>
      <w:r w:rsidR="00E70C21" w:rsidRPr="00E70C21">
        <w:rPr>
          <w:sz w:val="24"/>
          <w:szCs w:val="24"/>
        </w:rPr>
        <w:t>.</w:t>
      </w:r>
      <w:r w:rsidR="00E70C21">
        <w:rPr>
          <w:b/>
          <w:sz w:val="24"/>
          <w:szCs w:val="24"/>
        </w:rPr>
        <w:t xml:space="preserve"> </w:t>
      </w:r>
      <w:r w:rsidR="00E70C21" w:rsidRPr="00E70C21">
        <w:rPr>
          <w:sz w:val="24"/>
          <w:szCs w:val="24"/>
        </w:rPr>
        <w:t xml:space="preserve">La rencontre, clairement évoquée dans les didascalies, </w:t>
      </w:r>
      <w:r w:rsidR="00E70C21">
        <w:rPr>
          <w:sz w:val="24"/>
          <w:szCs w:val="24"/>
        </w:rPr>
        <w:t>se signale par sa singularité puisque l’échange entre les personnages se voit réduit à sa plus simple expression, suggérant toutefois un écrasement de la distance temporelle.</w:t>
      </w:r>
    </w:p>
    <w:p w14:paraId="217E10B6" w14:textId="1F3C54D8" w:rsidR="00E70C21" w:rsidRDefault="00E70C21" w:rsidP="004A064B">
      <w:pPr>
        <w:pStyle w:val="Paragrafoelenco"/>
        <w:numPr>
          <w:ilvl w:val="0"/>
          <w:numId w:val="4"/>
        </w:numPr>
        <w:jc w:val="both"/>
        <w:rPr>
          <w:b/>
          <w:sz w:val="24"/>
          <w:szCs w:val="24"/>
        </w:rPr>
      </w:pPr>
      <w:r w:rsidRPr="00E70C21">
        <w:rPr>
          <w:b/>
          <w:sz w:val="24"/>
          <w:szCs w:val="24"/>
        </w:rPr>
        <w:t xml:space="preserve">Les </w:t>
      </w:r>
      <w:r>
        <w:rPr>
          <w:b/>
          <w:sz w:val="24"/>
          <w:szCs w:val="24"/>
        </w:rPr>
        <w:t>décrochages confirment ici la forte imbrication des 2 thématiques, du silence  et de l’écriture, des 2 quêtes, celle de Sawda et de Jeanne, proposant une interprétation du silence comme objet d’apprentissage.</w:t>
      </w:r>
    </w:p>
    <w:p w14:paraId="014DC2F1" w14:textId="7BA3EE6B" w:rsidR="00E70C21" w:rsidRDefault="00E70C21" w:rsidP="004A064B">
      <w:pPr>
        <w:pStyle w:val="Paragrafoelenco"/>
        <w:numPr>
          <w:ilvl w:val="0"/>
          <w:numId w:val="4"/>
        </w:numPr>
        <w:jc w:val="both"/>
        <w:rPr>
          <w:b/>
          <w:sz w:val="24"/>
          <w:szCs w:val="24"/>
        </w:rPr>
      </w:pPr>
      <w:r>
        <w:rPr>
          <w:b/>
          <w:sz w:val="24"/>
          <w:szCs w:val="24"/>
        </w:rPr>
        <w:t>Apprendre à écouter et à entendre le silence, c’est aussi la quête de Jeanne.</w:t>
      </w:r>
    </w:p>
    <w:p w14:paraId="3D9E4403" w14:textId="384548BB" w:rsidR="00E70C21" w:rsidRPr="00E70C21" w:rsidRDefault="00E70C21" w:rsidP="004A064B">
      <w:pPr>
        <w:pStyle w:val="Paragrafoelenco"/>
        <w:numPr>
          <w:ilvl w:val="0"/>
          <w:numId w:val="4"/>
        </w:numPr>
        <w:jc w:val="both"/>
        <w:rPr>
          <w:b/>
          <w:sz w:val="24"/>
          <w:szCs w:val="24"/>
        </w:rPr>
      </w:pPr>
      <w:r>
        <w:rPr>
          <w:sz w:val="24"/>
          <w:szCs w:val="24"/>
        </w:rPr>
        <w:t>Pour le spectateur-lecteur, ce décrochage participe d’un relatif brouillage des fables, puisqu’il peut être aussi bien analeptique que proleptique. À l’intérieur de la scène 16, le décrochage narratif s’accomplit par le biais d’un accessoire, une photo introduisant de nouveaux éléments dans la représentation, le passage de Nawal et de Sawda à l’orphelinat de Kfar Rayat et le retour à la première fable.</w:t>
      </w:r>
    </w:p>
    <w:p w14:paraId="5503F198" w14:textId="2C6CBAB2" w:rsidR="00E70C21" w:rsidRPr="00D37245" w:rsidRDefault="00E70C21" w:rsidP="004A064B">
      <w:pPr>
        <w:pStyle w:val="Paragrafoelenco"/>
        <w:numPr>
          <w:ilvl w:val="0"/>
          <w:numId w:val="4"/>
        </w:numPr>
        <w:jc w:val="both"/>
        <w:rPr>
          <w:b/>
          <w:sz w:val="24"/>
          <w:szCs w:val="24"/>
        </w:rPr>
      </w:pPr>
      <w:r>
        <w:rPr>
          <w:sz w:val="24"/>
          <w:szCs w:val="24"/>
        </w:rPr>
        <w:t>L’ouverture de la scène 17 marque un nouveau saut dans la temporalité, la scène construisant une réponse à une question posée par Jeanne, dernière réplique de scène 16 : « Qu’est-ce que tu regardes, maman, qu’est-ce que tu regardes ? »</w:t>
      </w:r>
      <w:r w:rsidR="00D37245">
        <w:rPr>
          <w:sz w:val="24"/>
          <w:szCs w:val="24"/>
        </w:rPr>
        <w:t>.</w:t>
      </w:r>
    </w:p>
    <w:p w14:paraId="1859144E" w14:textId="308267E3" w:rsidR="00D37245" w:rsidRPr="00D37245" w:rsidRDefault="00D37245" w:rsidP="004A064B">
      <w:pPr>
        <w:pStyle w:val="Paragrafoelenco"/>
        <w:numPr>
          <w:ilvl w:val="0"/>
          <w:numId w:val="4"/>
        </w:numPr>
        <w:jc w:val="both"/>
        <w:rPr>
          <w:b/>
          <w:sz w:val="24"/>
          <w:szCs w:val="24"/>
        </w:rPr>
      </w:pPr>
      <w:r>
        <w:rPr>
          <w:sz w:val="24"/>
          <w:szCs w:val="24"/>
        </w:rPr>
        <w:t>Un peu plus tard, c’est la phrase de la mère, répétée par la fille, qui revient à la scène précédente : « Maintenant que nous sommes ensemble, ça va mieux. »</w:t>
      </w:r>
    </w:p>
    <w:p w14:paraId="15D82B43" w14:textId="6D84B99F" w:rsidR="00D37245" w:rsidRDefault="00D37245" w:rsidP="004A064B">
      <w:pPr>
        <w:pStyle w:val="Paragrafoelenco"/>
        <w:numPr>
          <w:ilvl w:val="0"/>
          <w:numId w:val="4"/>
        </w:numPr>
        <w:jc w:val="both"/>
        <w:rPr>
          <w:b/>
          <w:sz w:val="24"/>
          <w:szCs w:val="24"/>
        </w:rPr>
      </w:pPr>
      <w:r>
        <w:rPr>
          <w:b/>
          <w:sz w:val="24"/>
          <w:szCs w:val="24"/>
        </w:rPr>
        <w:t>La parole remplit donc également l’office d’embrayeur, abolissant la distance entre les personnages et tissant les scènes par les mots de Wahab qui le premier dans la fiction les prononce.</w:t>
      </w:r>
    </w:p>
    <w:p w14:paraId="2E42A897" w14:textId="77777777" w:rsidR="00D37245" w:rsidRPr="00D37245" w:rsidRDefault="00D37245" w:rsidP="004A064B">
      <w:pPr>
        <w:pStyle w:val="Paragrafoelenco"/>
        <w:numPr>
          <w:ilvl w:val="0"/>
          <w:numId w:val="4"/>
        </w:numPr>
        <w:jc w:val="both"/>
        <w:rPr>
          <w:sz w:val="24"/>
          <w:szCs w:val="24"/>
        </w:rPr>
      </w:pPr>
      <w:r>
        <w:rPr>
          <w:sz w:val="24"/>
          <w:szCs w:val="24"/>
        </w:rPr>
        <w:t xml:space="preserve">L’embrayage par l’accessoire se réitère, scène 18, où la photo revient. Par ailleurs, une mise en parallèle est établie entre les personnages de la fille et de la mère, l’une prenant l’avion, l’autre l’autobus pour poursuivre leur quête. </w:t>
      </w:r>
      <w:r>
        <w:rPr>
          <w:b/>
          <w:sz w:val="24"/>
          <w:szCs w:val="24"/>
        </w:rPr>
        <w:t>Le texte souligne alors une certaine concordance des destins en rapport avec la transmission de mère en fille</w:t>
      </w:r>
      <w:r w:rsidRPr="00D37245">
        <w:rPr>
          <w:sz w:val="24"/>
          <w:szCs w:val="24"/>
        </w:rPr>
        <w:t xml:space="preserve">, thématique chère à Mouawad, qu’il développe en particulier dans </w:t>
      </w:r>
      <w:r w:rsidRPr="00D37245">
        <w:rPr>
          <w:i/>
          <w:sz w:val="24"/>
          <w:szCs w:val="24"/>
        </w:rPr>
        <w:t>Forêts</w:t>
      </w:r>
      <w:r w:rsidRPr="00D37245">
        <w:rPr>
          <w:sz w:val="24"/>
          <w:szCs w:val="24"/>
        </w:rPr>
        <w:t>.</w:t>
      </w:r>
    </w:p>
    <w:p w14:paraId="74BF64A3" w14:textId="2FAF795E" w:rsidR="00D37245" w:rsidRPr="00EA486A" w:rsidRDefault="00D37245" w:rsidP="004A064B">
      <w:pPr>
        <w:pStyle w:val="Paragrafoelenco"/>
        <w:numPr>
          <w:ilvl w:val="0"/>
          <w:numId w:val="4"/>
        </w:numPr>
        <w:jc w:val="both"/>
        <w:rPr>
          <w:b/>
          <w:sz w:val="24"/>
          <w:szCs w:val="24"/>
        </w:rPr>
      </w:pPr>
      <w:r>
        <w:rPr>
          <w:sz w:val="24"/>
          <w:szCs w:val="24"/>
        </w:rPr>
        <w:t xml:space="preserve"> </w:t>
      </w:r>
      <w:r w:rsidR="00EA486A">
        <w:rPr>
          <w:sz w:val="24"/>
          <w:szCs w:val="24"/>
        </w:rPr>
        <w:t>L’embrayeur « autobus » revient, scène 19, faisant surgir à 2 reprises la scène passée, le retour au présent s’accomplissant par le personnage de Simon au téléphone à la fin de la scène.</w:t>
      </w:r>
    </w:p>
    <w:p w14:paraId="68DADF25" w14:textId="10F4B3AB" w:rsidR="00EA486A" w:rsidRDefault="006175BF" w:rsidP="004A064B">
      <w:pPr>
        <w:pStyle w:val="Paragrafoelenco"/>
        <w:numPr>
          <w:ilvl w:val="0"/>
          <w:numId w:val="4"/>
        </w:numPr>
        <w:jc w:val="both"/>
        <w:rPr>
          <w:b/>
          <w:sz w:val="24"/>
          <w:szCs w:val="24"/>
        </w:rPr>
      </w:pPr>
      <w:r>
        <w:rPr>
          <w:b/>
          <w:sz w:val="24"/>
          <w:szCs w:val="24"/>
        </w:rPr>
        <w:t>La résurgence des accessoires dans l’embrayage d’une temporalité à l’autre confirme la valeur dramatique que Mouawad confère à ces décrochages et l’utilisation parallèle des lieux comme embrayeurs corrobore l’hypothèse.</w:t>
      </w:r>
    </w:p>
    <w:p w14:paraId="169D5A00" w14:textId="742CB248" w:rsidR="006175BF" w:rsidRPr="00140D86" w:rsidRDefault="006175BF" w:rsidP="004A064B">
      <w:pPr>
        <w:pStyle w:val="Paragrafoelenco"/>
        <w:numPr>
          <w:ilvl w:val="0"/>
          <w:numId w:val="4"/>
        </w:numPr>
        <w:jc w:val="both"/>
        <w:rPr>
          <w:b/>
          <w:sz w:val="24"/>
          <w:szCs w:val="24"/>
        </w:rPr>
      </w:pPr>
      <w:r>
        <w:rPr>
          <w:sz w:val="24"/>
          <w:szCs w:val="24"/>
        </w:rPr>
        <w:t>On trouve un exemple de cela entre les scènes 21 et 22, où Jeanne, menant son enquête, emprunte les traces de la mère, à Kfar Rayat.</w:t>
      </w:r>
      <w:r w:rsidR="00140D86">
        <w:rPr>
          <w:sz w:val="24"/>
          <w:szCs w:val="24"/>
        </w:rPr>
        <w:t xml:space="preserve"> </w:t>
      </w:r>
      <w:r w:rsidR="00140D86" w:rsidRPr="00140D86">
        <w:rPr>
          <w:b/>
          <w:sz w:val="24"/>
          <w:szCs w:val="24"/>
        </w:rPr>
        <w:t>Ainsi, l’histoire de Nawal nous est partiellement révélée par le passage entre chaque scène d’une temporalité à l’autre</w:t>
      </w:r>
      <w:r w:rsidR="00140D86">
        <w:rPr>
          <w:sz w:val="24"/>
          <w:szCs w:val="24"/>
        </w:rPr>
        <w:t>, jusqu’à la scène 26, où la fable de Jeanne domine à nouveau.</w:t>
      </w:r>
    </w:p>
    <w:p w14:paraId="26E9D8BE" w14:textId="6AC518BA" w:rsidR="00140D86" w:rsidRDefault="00140D86" w:rsidP="004A064B">
      <w:pPr>
        <w:pStyle w:val="Paragrafoelenco"/>
        <w:numPr>
          <w:ilvl w:val="0"/>
          <w:numId w:val="4"/>
        </w:numPr>
        <w:jc w:val="both"/>
        <w:rPr>
          <w:b/>
          <w:sz w:val="24"/>
          <w:szCs w:val="24"/>
        </w:rPr>
      </w:pPr>
      <w:r>
        <w:rPr>
          <w:sz w:val="24"/>
          <w:szCs w:val="24"/>
        </w:rPr>
        <w:t xml:space="preserve">Un peu plus loin, scène 29, la pièce revient à l’histoire de la mère au moment du procès d’Abou Tarek, en réalité son fils Nihad. C’est </w:t>
      </w:r>
      <w:r w:rsidRPr="00140D86">
        <w:rPr>
          <w:b/>
          <w:sz w:val="24"/>
          <w:szCs w:val="24"/>
        </w:rPr>
        <w:t>le cahier rouge</w:t>
      </w:r>
      <w:r>
        <w:rPr>
          <w:b/>
          <w:sz w:val="24"/>
          <w:szCs w:val="24"/>
        </w:rPr>
        <w:t xml:space="preserve"> </w:t>
      </w:r>
      <w:r w:rsidR="00E34676">
        <w:rPr>
          <w:b/>
          <w:sz w:val="24"/>
          <w:szCs w:val="24"/>
        </w:rPr>
        <w:t>de Simon qui permet le décrochage et annonce le passage au dernier « incendie », s’ouvrant sur une nouvelle fable, celle de Nihad.</w:t>
      </w:r>
    </w:p>
    <w:p w14:paraId="2696303B" w14:textId="312B2597" w:rsidR="00E34676" w:rsidRPr="000A4247" w:rsidRDefault="00BB03C7" w:rsidP="004A064B">
      <w:pPr>
        <w:pStyle w:val="Paragrafoelenco"/>
        <w:numPr>
          <w:ilvl w:val="0"/>
          <w:numId w:val="4"/>
        </w:numPr>
        <w:jc w:val="both"/>
        <w:rPr>
          <w:b/>
          <w:sz w:val="24"/>
          <w:szCs w:val="24"/>
        </w:rPr>
      </w:pPr>
      <w:r>
        <w:rPr>
          <w:b/>
          <w:sz w:val="24"/>
          <w:szCs w:val="24"/>
        </w:rPr>
        <w:t>La couleur rouge de l’accessoire reprend le titre de la scène où celui-ci figure, « Les loups rouges »,</w:t>
      </w:r>
      <w:r>
        <w:rPr>
          <w:sz w:val="24"/>
          <w:szCs w:val="24"/>
        </w:rPr>
        <w:t xml:space="preserve"> faisant également résonner les mots de Nawal s’adressant à Simon à la fin de la scène, lorsque, lui demandant de poursuivre sa quêt</w:t>
      </w:r>
      <w:r w:rsidR="000A4247">
        <w:rPr>
          <w:sz w:val="24"/>
          <w:szCs w:val="24"/>
        </w:rPr>
        <w:t xml:space="preserve">e, elle choisit pour désigner le frère à « découvrir » les mots : « Ton frère de sang. » </w:t>
      </w:r>
      <w:r w:rsidR="000A4247" w:rsidRPr="000A4247">
        <w:rPr>
          <w:b/>
          <w:sz w:val="24"/>
          <w:szCs w:val="24"/>
        </w:rPr>
        <w:t>Et la pièce opère un coup de théâtre, livrant au spectateur-lecteur le personnage de Nihad, assassin notoire</w:t>
      </w:r>
      <w:r w:rsidR="000A4247">
        <w:rPr>
          <w:sz w:val="24"/>
          <w:szCs w:val="24"/>
        </w:rPr>
        <w:t>, qui ouvre l’  « incendie » suivant.</w:t>
      </w:r>
    </w:p>
    <w:p w14:paraId="5F4DD91C" w14:textId="01B4F38E" w:rsidR="000A4247" w:rsidRDefault="000A4247" w:rsidP="004A064B">
      <w:pPr>
        <w:pStyle w:val="Paragrafoelenco"/>
        <w:numPr>
          <w:ilvl w:val="0"/>
          <w:numId w:val="4"/>
        </w:numPr>
        <w:jc w:val="both"/>
        <w:rPr>
          <w:b/>
          <w:sz w:val="24"/>
          <w:szCs w:val="24"/>
        </w:rPr>
      </w:pPr>
      <w:r w:rsidRPr="000A4247">
        <w:rPr>
          <w:sz w:val="24"/>
          <w:szCs w:val="24"/>
        </w:rPr>
        <w:t>Précédant les 3 monologues de la mère et faisant suite à la tirade de Nihad, avouant ses crimes et résumant l’histoire,</w:t>
      </w:r>
      <w:r>
        <w:rPr>
          <w:b/>
          <w:sz w:val="24"/>
          <w:szCs w:val="24"/>
        </w:rPr>
        <w:t xml:space="preserve"> la didascalie finale de la scène 35 propose un tableau que seul le visuel peut rendre et qui rassemble les différentes époques de la vie de Nawal – 15 ans, 45 ans, 60 ans.</w:t>
      </w:r>
    </w:p>
    <w:p w14:paraId="15F031F4" w14:textId="3D2BC8AE" w:rsidR="000A4247" w:rsidRPr="000A4247" w:rsidRDefault="000A4247" w:rsidP="004A064B">
      <w:pPr>
        <w:pStyle w:val="Paragrafoelenco"/>
        <w:numPr>
          <w:ilvl w:val="0"/>
          <w:numId w:val="4"/>
        </w:numPr>
        <w:jc w:val="both"/>
        <w:rPr>
          <w:b/>
          <w:sz w:val="24"/>
          <w:szCs w:val="24"/>
        </w:rPr>
      </w:pPr>
      <w:r>
        <w:rPr>
          <w:sz w:val="24"/>
          <w:szCs w:val="24"/>
        </w:rPr>
        <w:t xml:space="preserve">Aux aveux et à la confidence du fils répond ici une série de décrochages, </w:t>
      </w:r>
      <w:r w:rsidRPr="000A4247">
        <w:rPr>
          <w:b/>
          <w:sz w:val="24"/>
          <w:szCs w:val="24"/>
        </w:rPr>
        <w:t>la mise en tableaux de la mère déchirée, morcelée par les naissances et l’enfantement, enfin rendue à elle-même par l’acte de reconnaissance qui réunit ses enfants dans une même pièce</w:t>
      </w:r>
      <w:r>
        <w:rPr>
          <w:sz w:val="24"/>
          <w:szCs w:val="24"/>
        </w:rPr>
        <w:t>.</w:t>
      </w:r>
    </w:p>
    <w:p w14:paraId="53BE82FE" w14:textId="625AFBB1" w:rsidR="000A4247" w:rsidRPr="000A4247" w:rsidRDefault="000A4247" w:rsidP="004A064B">
      <w:pPr>
        <w:pStyle w:val="Paragrafoelenco"/>
        <w:numPr>
          <w:ilvl w:val="0"/>
          <w:numId w:val="4"/>
        </w:numPr>
        <w:jc w:val="both"/>
        <w:rPr>
          <w:b/>
          <w:sz w:val="24"/>
          <w:szCs w:val="24"/>
        </w:rPr>
      </w:pPr>
      <w:r>
        <w:rPr>
          <w:sz w:val="24"/>
          <w:szCs w:val="24"/>
        </w:rPr>
        <w:t xml:space="preserve">On peut donc assigner aux décrochages du présent plusieurs fonctions, narratives et dramaturgiques. </w:t>
      </w:r>
      <w:r w:rsidRPr="000A4247">
        <w:rPr>
          <w:b/>
          <w:sz w:val="24"/>
          <w:szCs w:val="24"/>
        </w:rPr>
        <w:t>Indicateurs de l’équilibre entre les fables, ils permettent de déterminer la place des différentes histoires à l’intérieur de la fiction</w:t>
      </w:r>
      <w:r>
        <w:rPr>
          <w:sz w:val="24"/>
          <w:szCs w:val="24"/>
        </w:rPr>
        <w:t>.</w:t>
      </w:r>
    </w:p>
    <w:p w14:paraId="5776986E" w14:textId="159F5716" w:rsidR="000A4247" w:rsidRPr="000A4247" w:rsidRDefault="000A4247" w:rsidP="004A064B">
      <w:pPr>
        <w:pStyle w:val="Paragrafoelenco"/>
        <w:numPr>
          <w:ilvl w:val="0"/>
          <w:numId w:val="4"/>
        </w:numPr>
        <w:jc w:val="both"/>
        <w:rPr>
          <w:b/>
          <w:sz w:val="24"/>
          <w:szCs w:val="24"/>
        </w:rPr>
      </w:pPr>
      <w:r>
        <w:rPr>
          <w:sz w:val="24"/>
          <w:szCs w:val="24"/>
        </w:rPr>
        <w:t>On remarque pour l’ensemble de l’œuvre une égale répartition entre les fables de Jeanne et de Simon et celle de Nawal, les jumeaux devant mener à son terme l’histoire maternelle, figée dans le silence.</w:t>
      </w:r>
    </w:p>
    <w:p w14:paraId="4625078C" w14:textId="2E0F788D" w:rsidR="000A4247" w:rsidRPr="00433016" w:rsidRDefault="000A4247" w:rsidP="004A064B">
      <w:pPr>
        <w:pStyle w:val="Paragrafoelenco"/>
        <w:numPr>
          <w:ilvl w:val="0"/>
          <w:numId w:val="4"/>
        </w:numPr>
        <w:jc w:val="both"/>
        <w:rPr>
          <w:b/>
          <w:sz w:val="24"/>
          <w:szCs w:val="24"/>
        </w:rPr>
      </w:pPr>
      <w:r>
        <w:rPr>
          <w:sz w:val="24"/>
          <w:szCs w:val="24"/>
        </w:rPr>
        <w:t>La fable de Nihad, quant à elle, circonscrite pour l’essentiel dans le dernier « incendie » qui raconte son dévoilement, est en toute logique moins développée.</w:t>
      </w:r>
    </w:p>
    <w:p w14:paraId="4DC129FE" w14:textId="77777777" w:rsidR="00433016" w:rsidRDefault="00433016" w:rsidP="00433016">
      <w:pPr>
        <w:pStyle w:val="Paragrafoelenco"/>
        <w:jc w:val="both"/>
        <w:rPr>
          <w:sz w:val="24"/>
          <w:szCs w:val="24"/>
        </w:rPr>
      </w:pPr>
    </w:p>
    <w:p w14:paraId="0674D3C3" w14:textId="46FEAA24" w:rsidR="00433016" w:rsidRPr="00433016" w:rsidRDefault="00433016" w:rsidP="00433016">
      <w:pPr>
        <w:pStyle w:val="Paragrafoelenco"/>
        <w:jc w:val="both"/>
        <w:rPr>
          <w:b/>
          <w:sz w:val="24"/>
          <w:szCs w:val="24"/>
        </w:rPr>
      </w:pPr>
      <w:r w:rsidRPr="00433016">
        <w:rPr>
          <w:b/>
          <w:sz w:val="24"/>
          <w:szCs w:val="24"/>
        </w:rPr>
        <w:t>La langue comme espace plurilingue de la pièce</w:t>
      </w:r>
    </w:p>
    <w:p w14:paraId="440D4FF4" w14:textId="5C3A64EE" w:rsidR="00433016" w:rsidRPr="00433016" w:rsidRDefault="00433016" w:rsidP="004A064B">
      <w:pPr>
        <w:pStyle w:val="Paragrafoelenco"/>
        <w:numPr>
          <w:ilvl w:val="0"/>
          <w:numId w:val="4"/>
        </w:numPr>
        <w:jc w:val="both"/>
        <w:rPr>
          <w:b/>
          <w:sz w:val="24"/>
          <w:szCs w:val="24"/>
        </w:rPr>
      </w:pPr>
      <w:r>
        <w:rPr>
          <w:b/>
          <w:sz w:val="24"/>
          <w:szCs w:val="24"/>
        </w:rPr>
        <w:t xml:space="preserve">Un français québécois. </w:t>
      </w:r>
      <w:r>
        <w:rPr>
          <w:sz w:val="24"/>
          <w:szCs w:val="24"/>
        </w:rPr>
        <w:t xml:space="preserve">On trouve dans </w:t>
      </w:r>
      <w:r>
        <w:rPr>
          <w:i/>
          <w:sz w:val="24"/>
          <w:szCs w:val="24"/>
        </w:rPr>
        <w:t>Incendies</w:t>
      </w:r>
      <w:r>
        <w:rPr>
          <w:sz w:val="24"/>
          <w:szCs w:val="24"/>
        </w:rPr>
        <w:t xml:space="preserve">, comme dans d’autres textes de l’auteur, un ensemble de mots qui sont </w:t>
      </w:r>
      <w:r w:rsidRPr="00433016">
        <w:rPr>
          <w:b/>
          <w:sz w:val="24"/>
          <w:szCs w:val="24"/>
        </w:rPr>
        <w:t>des particularismes québécois</w:t>
      </w:r>
      <w:r>
        <w:rPr>
          <w:sz w:val="24"/>
          <w:szCs w:val="24"/>
        </w:rPr>
        <w:t xml:space="preserve"> et </w:t>
      </w:r>
      <w:r w:rsidRPr="00433016">
        <w:rPr>
          <w:b/>
          <w:sz w:val="24"/>
          <w:szCs w:val="24"/>
        </w:rPr>
        <w:t>qui revendiquent pleinement une appartenance, au moins pour les personnages</w:t>
      </w:r>
      <w:r>
        <w:rPr>
          <w:sz w:val="24"/>
          <w:szCs w:val="24"/>
        </w:rPr>
        <w:t>.</w:t>
      </w:r>
    </w:p>
    <w:p w14:paraId="473EDAD9" w14:textId="66FCF202" w:rsidR="00433016" w:rsidRDefault="00433016" w:rsidP="004A064B">
      <w:pPr>
        <w:pStyle w:val="Paragrafoelenco"/>
        <w:numPr>
          <w:ilvl w:val="0"/>
          <w:numId w:val="4"/>
        </w:numPr>
        <w:jc w:val="both"/>
        <w:rPr>
          <w:sz w:val="24"/>
          <w:szCs w:val="24"/>
        </w:rPr>
      </w:pPr>
      <w:r w:rsidRPr="00433016">
        <w:rPr>
          <w:sz w:val="24"/>
          <w:szCs w:val="24"/>
        </w:rPr>
        <w:t>L’auteur</w:t>
      </w:r>
      <w:r>
        <w:rPr>
          <w:sz w:val="24"/>
          <w:szCs w:val="24"/>
        </w:rPr>
        <w:t xml:space="preserve"> en fait une utilisation ciblée, en rapport avec la fonction dramaturgique qu’il leur attribue et que ces signifiants prennent en charge. Indices d’émotion, de colère, voire de rage, </w:t>
      </w:r>
      <w:r w:rsidRPr="00433016">
        <w:rPr>
          <w:b/>
          <w:sz w:val="24"/>
          <w:szCs w:val="24"/>
        </w:rPr>
        <w:t>ils réactivent en texte la réalité québécoise dont sont issus les personnages et apparaissent comme des signes à décrypter dans la fiction théâtrale</w:t>
      </w:r>
      <w:r>
        <w:rPr>
          <w:sz w:val="24"/>
          <w:szCs w:val="24"/>
        </w:rPr>
        <w:t>.</w:t>
      </w:r>
    </w:p>
    <w:p w14:paraId="35505C98" w14:textId="791F0765" w:rsidR="00433016" w:rsidRDefault="00433016" w:rsidP="004A064B">
      <w:pPr>
        <w:pStyle w:val="Paragrafoelenco"/>
        <w:numPr>
          <w:ilvl w:val="0"/>
          <w:numId w:val="4"/>
        </w:numPr>
        <w:jc w:val="both"/>
        <w:rPr>
          <w:sz w:val="24"/>
          <w:szCs w:val="24"/>
        </w:rPr>
      </w:pPr>
      <w:r>
        <w:rPr>
          <w:sz w:val="24"/>
          <w:szCs w:val="24"/>
        </w:rPr>
        <w:t>Ainsi le personnage de Simon en fait un usage assez massif, en rapport avec sa composition propre. Pour le lecteur français, ces mots nécessitent une traduction.</w:t>
      </w:r>
    </w:p>
    <w:p w14:paraId="01AD86F5" w14:textId="2AAC86D9" w:rsidR="00433016" w:rsidRDefault="00433016" w:rsidP="004A064B">
      <w:pPr>
        <w:pStyle w:val="Paragrafoelenco"/>
        <w:numPr>
          <w:ilvl w:val="0"/>
          <w:numId w:val="4"/>
        </w:numPr>
        <w:jc w:val="both"/>
        <w:rPr>
          <w:sz w:val="24"/>
          <w:szCs w:val="24"/>
        </w:rPr>
      </w:pPr>
      <w:r>
        <w:rPr>
          <w:sz w:val="24"/>
          <w:szCs w:val="24"/>
        </w:rPr>
        <w:t xml:space="preserve">On peut les ranger en 2 espèces : d’une part, </w:t>
      </w:r>
      <w:r w:rsidRPr="00433016">
        <w:rPr>
          <w:b/>
          <w:sz w:val="24"/>
          <w:szCs w:val="24"/>
        </w:rPr>
        <w:t>les mots anglais</w:t>
      </w:r>
      <w:r>
        <w:rPr>
          <w:sz w:val="24"/>
          <w:szCs w:val="24"/>
        </w:rPr>
        <w:t>, clairement identifiables, isolés, seuls ou par groupe, dans la phrase française, et d’autre part, les « sacres » ou jurons québécois.</w:t>
      </w:r>
    </w:p>
    <w:p w14:paraId="635E1084" w14:textId="71D36370" w:rsidR="00433016" w:rsidRDefault="00433016" w:rsidP="004A064B">
      <w:pPr>
        <w:pStyle w:val="Paragrafoelenco"/>
        <w:numPr>
          <w:ilvl w:val="0"/>
          <w:numId w:val="4"/>
        </w:numPr>
        <w:jc w:val="both"/>
        <w:rPr>
          <w:sz w:val="24"/>
          <w:szCs w:val="24"/>
        </w:rPr>
      </w:pPr>
      <w:r>
        <w:rPr>
          <w:sz w:val="24"/>
          <w:szCs w:val="24"/>
        </w:rPr>
        <w:t xml:space="preserve">Le terme de « sacre » désigne un juron en québécois et les mots qui relèvent de cette désignation renvoient pour la plupart au </w:t>
      </w:r>
      <w:r w:rsidRPr="00633A27">
        <w:rPr>
          <w:b/>
          <w:sz w:val="24"/>
          <w:szCs w:val="24"/>
        </w:rPr>
        <w:t>vocabulaire religieux</w:t>
      </w:r>
      <w:r>
        <w:rPr>
          <w:sz w:val="24"/>
          <w:szCs w:val="24"/>
        </w:rPr>
        <w:t>, mais détourné, altéré, modifié du point de vue du signifiant et, dans la plupart des cas du signifié</w:t>
      </w:r>
      <w:r w:rsidR="00633A27">
        <w:rPr>
          <w:sz w:val="24"/>
          <w:szCs w:val="24"/>
        </w:rPr>
        <w:t xml:space="preserve">, </w:t>
      </w:r>
      <w:r w:rsidR="00633A27" w:rsidRPr="00633A27">
        <w:rPr>
          <w:b/>
          <w:sz w:val="24"/>
          <w:szCs w:val="24"/>
        </w:rPr>
        <w:t>le sacre s’accompagnant généralement d’une création langagière</w:t>
      </w:r>
      <w:r w:rsidR="00633A27">
        <w:rPr>
          <w:sz w:val="24"/>
          <w:szCs w:val="24"/>
        </w:rPr>
        <w:t xml:space="preserve">. </w:t>
      </w:r>
    </w:p>
    <w:p w14:paraId="65BF2AA2" w14:textId="14B777ED" w:rsidR="00633A27" w:rsidRDefault="00633A27" w:rsidP="004A064B">
      <w:pPr>
        <w:pStyle w:val="Paragrafoelenco"/>
        <w:numPr>
          <w:ilvl w:val="0"/>
          <w:numId w:val="4"/>
        </w:numPr>
        <w:jc w:val="both"/>
        <w:rPr>
          <w:sz w:val="24"/>
          <w:szCs w:val="24"/>
        </w:rPr>
      </w:pPr>
      <w:r>
        <w:rPr>
          <w:sz w:val="24"/>
          <w:szCs w:val="24"/>
        </w:rPr>
        <w:t xml:space="preserve">L’une des grandes caractéristiques du sacre est en effet son </w:t>
      </w:r>
      <w:r w:rsidRPr="00633A27">
        <w:rPr>
          <w:b/>
          <w:sz w:val="24"/>
          <w:szCs w:val="24"/>
        </w:rPr>
        <w:t>polymorphisme</w:t>
      </w:r>
      <w:r>
        <w:rPr>
          <w:sz w:val="24"/>
          <w:szCs w:val="24"/>
        </w:rPr>
        <w:t xml:space="preserve">, qui le fait passer d’une catégorie grammaticale à une autre et lui confère une </w:t>
      </w:r>
      <w:r w:rsidRPr="00633A27">
        <w:rPr>
          <w:b/>
          <w:sz w:val="24"/>
          <w:szCs w:val="24"/>
        </w:rPr>
        <w:t>étonnante expressivité</w:t>
      </w:r>
      <w:r>
        <w:rPr>
          <w:sz w:val="24"/>
          <w:szCs w:val="24"/>
        </w:rPr>
        <w:t>.</w:t>
      </w:r>
    </w:p>
    <w:p w14:paraId="5D807160" w14:textId="7960DDE3" w:rsidR="00633A27" w:rsidRDefault="00633A27" w:rsidP="004A064B">
      <w:pPr>
        <w:pStyle w:val="Paragrafoelenco"/>
        <w:numPr>
          <w:ilvl w:val="0"/>
          <w:numId w:val="4"/>
        </w:numPr>
        <w:jc w:val="both"/>
        <w:rPr>
          <w:sz w:val="24"/>
          <w:szCs w:val="24"/>
        </w:rPr>
      </w:pPr>
      <w:r>
        <w:rPr>
          <w:sz w:val="24"/>
          <w:szCs w:val="24"/>
        </w:rPr>
        <w:t xml:space="preserve">Son utilisation remonte à la période des Années Soixante, que l’on a qualifiée au Québec de </w:t>
      </w:r>
      <w:r>
        <w:rPr>
          <w:b/>
          <w:sz w:val="24"/>
          <w:szCs w:val="24"/>
        </w:rPr>
        <w:t>Révolution Tranquille</w:t>
      </w:r>
      <w:r>
        <w:rPr>
          <w:sz w:val="24"/>
          <w:szCs w:val="24"/>
        </w:rPr>
        <w:t xml:space="preserve"> et qui a remis en question l’autorité religieuse catholique, jusque là assez incontestée.</w:t>
      </w:r>
    </w:p>
    <w:p w14:paraId="4F72923C" w14:textId="2A551441" w:rsidR="00633A27" w:rsidRDefault="00633A27" w:rsidP="004A064B">
      <w:pPr>
        <w:pStyle w:val="Paragrafoelenco"/>
        <w:numPr>
          <w:ilvl w:val="0"/>
          <w:numId w:val="4"/>
        </w:numPr>
        <w:jc w:val="both"/>
        <w:rPr>
          <w:sz w:val="24"/>
          <w:szCs w:val="24"/>
        </w:rPr>
      </w:pPr>
      <w:r w:rsidRPr="002652F7">
        <w:rPr>
          <w:b/>
          <w:sz w:val="24"/>
          <w:szCs w:val="24"/>
        </w:rPr>
        <w:t>La valeur d’interjection des sacres dans le soulignement des émotions est d’usage courant au Québec</w:t>
      </w:r>
      <w:r>
        <w:rPr>
          <w:sz w:val="24"/>
          <w:szCs w:val="24"/>
        </w:rPr>
        <w:t>.</w:t>
      </w:r>
      <w:r w:rsidR="002652F7">
        <w:rPr>
          <w:sz w:val="24"/>
          <w:szCs w:val="24"/>
        </w:rPr>
        <w:t xml:space="preserve"> Il en existe des versons adoucies que Mouawad n’utilise presque jamais. L’auteur privilégie en effet la forme dure et revendiquée du sacre. Ex : </w:t>
      </w:r>
      <w:r w:rsidR="002652F7" w:rsidRPr="002652F7">
        <w:rPr>
          <w:i/>
          <w:sz w:val="24"/>
          <w:szCs w:val="24"/>
        </w:rPr>
        <w:t>torieu</w:t>
      </w:r>
      <w:r w:rsidR="002652F7">
        <w:rPr>
          <w:sz w:val="24"/>
          <w:szCs w:val="24"/>
        </w:rPr>
        <w:t xml:space="preserve"> = tort à Dieu ; </w:t>
      </w:r>
      <w:r w:rsidR="002652F7" w:rsidRPr="002652F7">
        <w:rPr>
          <w:i/>
          <w:sz w:val="24"/>
          <w:szCs w:val="24"/>
        </w:rPr>
        <w:t>coudonc</w:t>
      </w:r>
      <w:r w:rsidR="002652F7">
        <w:rPr>
          <w:sz w:val="24"/>
          <w:szCs w:val="24"/>
        </w:rPr>
        <w:t xml:space="preserve"> = écoute donc…</w:t>
      </w:r>
    </w:p>
    <w:p w14:paraId="55826195" w14:textId="04AA7343" w:rsidR="002652F7" w:rsidRDefault="002652F7" w:rsidP="004A064B">
      <w:pPr>
        <w:pStyle w:val="Paragrafoelenco"/>
        <w:numPr>
          <w:ilvl w:val="0"/>
          <w:numId w:val="4"/>
        </w:numPr>
        <w:jc w:val="both"/>
        <w:rPr>
          <w:sz w:val="24"/>
          <w:szCs w:val="24"/>
        </w:rPr>
      </w:pPr>
      <w:r>
        <w:rPr>
          <w:sz w:val="24"/>
          <w:szCs w:val="24"/>
        </w:rPr>
        <w:t xml:space="preserve">À cela s’ajoute l’utilisation de mots strictement anglais, émaillant le discours de Simon, parfois d’Hermile, comme </w:t>
      </w:r>
      <w:r>
        <w:rPr>
          <w:i/>
          <w:sz w:val="24"/>
          <w:szCs w:val="24"/>
        </w:rPr>
        <w:t>Fuck</w:t>
      </w:r>
      <w:r>
        <w:rPr>
          <w:sz w:val="24"/>
          <w:szCs w:val="24"/>
        </w:rPr>
        <w:t xml:space="preserve">, </w:t>
      </w:r>
      <w:r>
        <w:rPr>
          <w:i/>
          <w:sz w:val="24"/>
          <w:szCs w:val="24"/>
        </w:rPr>
        <w:t>you bet, hey, Big deal</w:t>
      </w:r>
      <w:r>
        <w:rPr>
          <w:sz w:val="24"/>
          <w:szCs w:val="24"/>
        </w:rPr>
        <w:t xml:space="preserve"> … etc. Ces mots renchérissent sur le sacre et </w:t>
      </w:r>
      <w:r w:rsidRPr="002652F7">
        <w:rPr>
          <w:b/>
          <w:sz w:val="24"/>
          <w:szCs w:val="24"/>
        </w:rPr>
        <w:t>renforcent l’expression imagée des émotions</w:t>
      </w:r>
      <w:r>
        <w:rPr>
          <w:sz w:val="24"/>
          <w:szCs w:val="24"/>
        </w:rPr>
        <w:t>.</w:t>
      </w:r>
    </w:p>
    <w:p w14:paraId="70B583CC" w14:textId="436D54FD" w:rsidR="002652F7" w:rsidRPr="002652F7" w:rsidRDefault="002652F7" w:rsidP="004A064B">
      <w:pPr>
        <w:pStyle w:val="Paragrafoelenco"/>
        <w:numPr>
          <w:ilvl w:val="0"/>
          <w:numId w:val="4"/>
        </w:numPr>
        <w:jc w:val="both"/>
        <w:rPr>
          <w:sz w:val="24"/>
          <w:szCs w:val="24"/>
        </w:rPr>
      </w:pPr>
      <w:r>
        <w:rPr>
          <w:sz w:val="24"/>
          <w:szCs w:val="24"/>
        </w:rPr>
        <w:t xml:space="preserve">Outre le merveilleux outil théâtral que lui procure la langue québécoise, l’auteur, avec le personnage du notaire, propose </w:t>
      </w:r>
      <w:r w:rsidRPr="002652F7">
        <w:rPr>
          <w:b/>
          <w:sz w:val="24"/>
          <w:szCs w:val="24"/>
        </w:rPr>
        <w:t>un certain détournement de la langue française</w:t>
      </w:r>
      <w:r>
        <w:rPr>
          <w:b/>
          <w:sz w:val="24"/>
          <w:szCs w:val="24"/>
        </w:rPr>
        <w:t>, dont l’objectif apparaît ici encore l’expressivité, le sens.</w:t>
      </w:r>
    </w:p>
    <w:p w14:paraId="72EB2EBF" w14:textId="30CC327E" w:rsidR="002652F7" w:rsidRDefault="002652F7" w:rsidP="004A064B">
      <w:pPr>
        <w:pStyle w:val="Paragrafoelenco"/>
        <w:numPr>
          <w:ilvl w:val="0"/>
          <w:numId w:val="4"/>
        </w:numPr>
        <w:jc w:val="both"/>
        <w:rPr>
          <w:sz w:val="24"/>
          <w:szCs w:val="24"/>
        </w:rPr>
      </w:pPr>
      <w:r>
        <w:rPr>
          <w:sz w:val="24"/>
          <w:szCs w:val="24"/>
        </w:rPr>
        <w:t>Le personnage, à plusieurs reprises, se situe dans la création langagière et l’on peut relever, dans leur ordre d’apparition, les expressions : « C’était pas la mer à voir » ; « l’enfer est pavé de bonnes circonstances » ; « ça lui ressemble comme deux couteaux » ; « je me suis tout de suite douté qu’il y avait endive sous roche » ; « comme des chevaux sur la soupe » ; « regarde-moi bien dans le flanc des yeux ».</w:t>
      </w:r>
    </w:p>
    <w:p w14:paraId="21B17B19" w14:textId="383A094D" w:rsidR="002652F7" w:rsidRDefault="002652F7" w:rsidP="004A064B">
      <w:pPr>
        <w:pStyle w:val="Paragrafoelenco"/>
        <w:numPr>
          <w:ilvl w:val="0"/>
          <w:numId w:val="4"/>
        </w:numPr>
        <w:jc w:val="both"/>
        <w:rPr>
          <w:sz w:val="24"/>
          <w:szCs w:val="24"/>
        </w:rPr>
      </w:pPr>
      <w:r>
        <w:rPr>
          <w:sz w:val="24"/>
          <w:szCs w:val="24"/>
        </w:rPr>
        <w:t xml:space="preserve">Le détournement opéré par Hermile Lebel </w:t>
      </w:r>
      <w:r w:rsidR="000B3DB6">
        <w:rPr>
          <w:sz w:val="24"/>
          <w:szCs w:val="24"/>
        </w:rPr>
        <w:t xml:space="preserve">porte sur un fragment d’un énoncé figé, locution proverbiale ou usuelle. </w:t>
      </w:r>
      <w:r w:rsidR="000B3DB6" w:rsidRPr="000B3DB6">
        <w:rPr>
          <w:b/>
          <w:sz w:val="24"/>
          <w:szCs w:val="24"/>
        </w:rPr>
        <w:t>Les mots, inattendus et détonants, font soudainement entendre l’expression et sortent le récepteur de son endormissement</w:t>
      </w:r>
      <w:r w:rsidR="000B3DB6">
        <w:rPr>
          <w:sz w:val="24"/>
          <w:szCs w:val="24"/>
        </w:rPr>
        <w:t>.</w:t>
      </w:r>
    </w:p>
    <w:p w14:paraId="2583B34E" w14:textId="7E2F8093" w:rsidR="000B3DB6" w:rsidRDefault="000B3DB6" w:rsidP="004A064B">
      <w:pPr>
        <w:pStyle w:val="Paragrafoelenco"/>
        <w:numPr>
          <w:ilvl w:val="0"/>
          <w:numId w:val="4"/>
        </w:numPr>
        <w:jc w:val="both"/>
        <w:rPr>
          <w:sz w:val="24"/>
          <w:szCs w:val="24"/>
        </w:rPr>
      </w:pPr>
      <w:r>
        <w:rPr>
          <w:sz w:val="24"/>
          <w:szCs w:val="24"/>
        </w:rPr>
        <w:t>Le vocable « couteaux » résonne, par exemple, avec une certaine intensité puisqu’il correspond à un motif important de la pièce.</w:t>
      </w:r>
      <w:r w:rsidR="007F793E">
        <w:rPr>
          <w:sz w:val="24"/>
          <w:szCs w:val="24"/>
        </w:rPr>
        <w:t xml:space="preserve"> Le mot « endive » également fait référence à la scène du jardin détruit dans la maison du village du Chouf pendant l’enfance.</w:t>
      </w:r>
    </w:p>
    <w:p w14:paraId="7CAC6F1C" w14:textId="21A4F446" w:rsidR="007F793E" w:rsidRDefault="007F793E" w:rsidP="004A064B">
      <w:pPr>
        <w:pStyle w:val="Paragrafoelenco"/>
        <w:numPr>
          <w:ilvl w:val="0"/>
          <w:numId w:val="4"/>
        </w:numPr>
        <w:jc w:val="both"/>
        <w:rPr>
          <w:sz w:val="24"/>
          <w:szCs w:val="24"/>
        </w:rPr>
      </w:pPr>
      <w:r w:rsidRPr="007F793E">
        <w:rPr>
          <w:b/>
          <w:sz w:val="24"/>
          <w:szCs w:val="24"/>
        </w:rPr>
        <w:t>L’habitude du personnage à déplacer ainsi d’un mot à un autre l’énoncé établit un certain rapport avec la langue française, qui est de l’ordre du réveil et de la vigilance, en accord avec la langue québécoise qui est un français vivace, revisité et revendiqué</w:t>
      </w:r>
      <w:r>
        <w:rPr>
          <w:sz w:val="24"/>
          <w:szCs w:val="24"/>
        </w:rPr>
        <w:t>.</w:t>
      </w:r>
    </w:p>
    <w:p w14:paraId="503BDF52" w14:textId="0250C3C9" w:rsidR="007F793E" w:rsidRDefault="007F793E" w:rsidP="004A064B">
      <w:pPr>
        <w:pStyle w:val="Paragrafoelenco"/>
        <w:numPr>
          <w:ilvl w:val="0"/>
          <w:numId w:val="4"/>
        </w:numPr>
        <w:jc w:val="both"/>
        <w:rPr>
          <w:sz w:val="24"/>
          <w:szCs w:val="24"/>
        </w:rPr>
      </w:pPr>
      <w:r>
        <w:rPr>
          <w:sz w:val="24"/>
          <w:szCs w:val="24"/>
        </w:rPr>
        <w:t>Mouawad s’amuse à fabriquer de légers déplacements qui produisent des effets énormes.</w:t>
      </w:r>
    </w:p>
    <w:p w14:paraId="6F73A85E" w14:textId="77777777" w:rsidR="007F793E" w:rsidRDefault="007F793E" w:rsidP="007F793E">
      <w:pPr>
        <w:pStyle w:val="Paragrafoelenco"/>
        <w:jc w:val="both"/>
        <w:rPr>
          <w:sz w:val="24"/>
          <w:szCs w:val="24"/>
        </w:rPr>
      </w:pPr>
    </w:p>
    <w:p w14:paraId="430F20C0" w14:textId="3668473C" w:rsidR="007F793E" w:rsidRPr="007F793E" w:rsidRDefault="007F793E" w:rsidP="007F793E">
      <w:pPr>
        <w:pStyle w:val="Paragrafoelenco"/>
        <w:jc w:val="both"/>
        <w:rPr>
          <w:b/>
          <w:sz w:val="24"/>
          <w:szCs w:val="24"/>
        </w:rPr>
      </w:pPr>
      <w:r w:rsidRPr="007F793E">
        <w:rPr>
          <w:b/>
          <w:sz w:val="24"/>
          <w:szCs w:val="24"/>
        </w:rPr>
        <w:t>Langue maternelle et langue acquise.</w:t>
      </w:r>
    </w:p>
    <w:p w14:paraId="1E2B6866" w14:textId="07F304B0" w:rsidR="007F793E" w:rsidRPr="00770DAA" w:rsidRDefault="00770DAA" w:rsidP="004A064B">
      <w:pPr>
        <w:pStyle w:val="Paragrafoelenco"/>
        <w:numPr>
          <w:ilvl w:val="0"/>
          <w:numId w:val="4"/>
        </w:numPr>
        <w:jc w:val="both"/>
        <w:rPr>
          <w:sz w:val="24"/>
          <w:szCs w:val="24"/>
        </w:rPr>
      </w:pPr>
      <w:r>
        <w:rPr>
          <w:color w:val="00B0F0"/>
          <w:sz w:val="24"/>
          <w:szCs w:val="24"/>
        </w:rPr>
        <w:t>« L’amour longe l’abîme. Pas de main amie. Désastre. Four où crament les lettres de l’alphabet. Pour faire des mots je n’ai plus que des cendres. Je te parle avec des mots tissés de poussière. Nostalgie d’un alphabet perdu. Toi tu es un chien. Tu n’as pas à craindre. Personne ne peut exterminer l’aboiement. »</w:t>
      </w:r>
    </w:p>
    <w:p w14:paraId="11077C8D" w14:textId="67535068" w:rsidR="00770DAA" w:rsidRDefault="00770DAA" w:rsidP="004A064B">
      <w:pPr>
        <w:pStyle w:val="Paragrafoelenco"/>
        <w:numPr>
          <w:ilvl w:val="0"/>
          <w:numId w:val="4"/>
        </w:numPr>
        <w:jc w:val="both"/>
        <w:rPr>
          <w:sz w:val="24"/>
          <w:szCs w:val="24"/>
        </w:rPr>
      </w:pPr>
      <w:r>
        <w:rPr>
          <w:sz w:val="24"/>
          <w:szCs w:val="24"/>
        </w:rPr>
        <w:t xml:space="preserve">La francophonie de Mouawad n’est pas simple. Elle se double de </w:t>
      </w:r>
      <w:r w:rsidRPr="00770DAA">
        <w:rPr>
          <w:b/>
          <w:sz w:val="24"/>
          <w:szCs w:val="24"/>
        </w:rPr>
        <w:t>deux exils</w:t>
      </w:r>
      <w:r>
        <w:rPr>
          <w:sz w:val="24"/>
          <w:szCs w:val="24"/>
        </w:rPr>
        <w:t xml:space="preserve">, l’un en France, dès l’âge de huit ans, âge où l’on apprend à lire, écrire et compter pour pasticher ici le titre de la scène 9, et l’autre au Québec, à partir de 15 ans. </w:t>
      </w:r>
      <w:r w:rsidRPr="00770DAA">
        <w:rPr>
          <w:b/>
          <w:sz w:val="24"/>
          <w:szCs w:val="24"/>
        </w:rPr>
        <w:t>Elle apparaît plutôt comme un choix, ouvrant par conséquent un espace désirant, celui de l’écriture et du théâtre, le français n’étant pas la langue de la domination, mais de l’exil</w:t>
      </w:r>
      <w:r>
        <w:rPr>
          <w:sz w:val="24"/>
          <w:szCs w:val="24"/>
        </w:rPr>
        <w:t>.</w:t>
      </w:r>
    </w:p>
    <w:p w14:paraId="024085B2" w14:textId="6AC931CA" w:rsidR="00770DAA" w:rsidRDefault="00770DAA" w:rsidP="004A064B">
      <w:pPr>
        <w:pStyle w:val="Paragrafoelenco"/>
        <w:numPr>
          <w:ilvl w:val="0"/>
          <w:numId w:val="4"/>
        </w:numPr>
        <w:jc w:val="both"/>
        <w:rPr>
          <w:sz w:val="24"/>
          <w:szCs w:val="24"/>
        </w:rPr>
      </w:pPr>
      <w:r>
        <w:rPr>
          <w:sz w:val="24"/>
          <w:szCs w:val="24"/>
        </w:rPr>
        <w:t xml:space="preserve">Le constat toutefois n’est pas dénué d’ambivalence, </w:t>
      </w:r>
      <w:r w:rsidRPr="00770DAA">
        <w:rPr>
          <w:b/>
          <w:sz w:val="24"/>
          <w:szCs w:val="24"/>
        </w:rPr>
        <w:t>l’exil étant d’abord la source de la souffrance</w:t>
      </w:r>
      <w:r>
        <w:rPr>
          <w:sz w:val="24"/>
          <w:szCs w:val="24"/>
        </w:rPr>
        <w:t>.</w:t>
      </w:r>
    </w:p>
    <w:p w14:paraId="43880CD1" w14:textId="7D30F96D" w:rsidR="00770DAA" w:rsidRPr="00770DAA" w:rsidRDefault="00770DAA" w:rsidP="004A064B">
      <w:pPr>
        <w:pStyle w:val="Paragrafoelenco"/>
        <w:numPr>
          <w:ilvl w:val="0"/>
          <w:numId w:val="4"/>
        </w:numPr>
        <w:jc w:val="both"/>
        <w:rPr>
          <w:sz w:val="24"/>
          <w:szCs w:val="24"/>
        </w:rPr>
      </w:pPr>
      <w:r>
        <w:rPr>
          <w:sz w:val="24"/>
          <w:szCs w:val="24"/>
        </w:rPr>
        <w:t xml:space="preserve">Exilé du pays natal, Mouawad l’est aussi de sa langue maternelle : </w:t>
      </w:r>
      <w:r>
        <w:rPr>
          <w:color w:val="00B0F0"/>
          <w:sz w:val="24"/>
          <w:szCs w:val="24"/>
        </w:rPr>
        <w:t>« Vouloir retrouver la langue maternelle, c’est peut-être, aussi, trouver le courage de renommer les choses, les noms de pays, les prénoms des voisins et les noms des animaux… […] Mais est-ce que je me souviens seulement de cela ?»</w:t>
      </w:r>
    </w:p>
    <w:p w14:paraId="5ADDBE23" w14:textId="2AFD2F10" w:rsidR="00770DAA" w:rsidRPr="001E040A" w:rsidRDefault="00770DAA" w:rsidP="004A064B">
      <w:pPr>
        <w:pStyle w:val="Paragrafoelenco"/>
        <w:numPr>
          <w:ilvl w:val="0"/>
          <w:numId w:val="4"/>
        </w:numPr>
        <w:jc w:val="both"/>
        <w:rPr>
          <w:color w:val="00B0F0"/>
          <w:sz w:val="24"/>
          <w:szCs w:val="24"/>
        </w:rPr>
      </w:pPr>
      <w:r>
        <w:rPr>
          <w:sz w:val="24"/>
          <w:szCs w:val="24"/>
        </w:rPr>
        <w:t xml:space="preserve">L’écriture de Mouawad dans </w:t>
      </w:r>
      <w:r>
        <w:rPr>
          <w:i/>
          <w:sz w:val="24"/>
          <w:szCs w:val="24"/>
        </w:rPr>
        <w:t>Incendies</w:t>
      </w:r>
      <w:r>
        <w:rPr>
          <w:sz w:val="24"/>
          <w:szCs w:val="24"/>
        </w:rPr>
        <w:t xml:space="preserve"> est assurément une </w:t>
      </w:r>
      <w:r w:rsidRPr="00770DAA">
        <w:rPr>
          <w:b/>
          <w:sz w:val="24"/>
          <w:szCs w:val="24"/>
        </w:rPr>
        <w:t>écriture mémorielle.</w:t>
      </w:r>
      <w:r>
        <w:rPr>
          <w:b/>
          <w:sz w:val="24"/>
          <w:szCs w:val="24"/>
        </w:rPr>
        <w:t xml:space="preserve"> </w:t>
      </w:r>
      <w:r>
        <w:rPr>
          <w:sz w:val="24"/>
          <w:szCs w:val="24"/>
        </w:rPr>
        <w:t xml:space="preserve">Outre le fait qu’elle repose sur une part d’anamnèse, </w:t>
      </w:r>
      <w:r w:rsidRPr="00770DAA">
        <w:rPr>
          <w:b/>
          <w:sz w:val="24"/>
          <w:szCs w:val="24"/>
        </w:rPr>
        <w:t xml:space="preserve">elle fait renaître en texte un certain nombre de signifiants qui appartiennent à la langue originaire de l’auteur, pour l’essentiel des noms, de personnes ou de lieux, rappelés à l’existence par </w:t>
      </w:r>
      <w:r>
        <w:rPr>
          <w:b/>
          <w:sz w:val="24"/>
          <w:szCs w:val="24"/>
        </w:rPr>
        <w:t>le biais</w:t>
      </w:r>
      <w:r w:rsidRPr="00770DAA">
        <w:rPr>
          <w:b/>
          <w:sz w:val="24"/>
          <w:szCs w:val="24"/>
        </w:rPr>
        <w:t xml:space="preserve"> de l’écriture</w:t>
      </w:r>
      <w:r>
        <w:rPr>
          <w:sz w:val="24"/>
          <w:szCs w:val="24"/>
        </w:rPr>
        <w:t>.</w:t>
      </w:r>
      <w:r w:rsidR="006506BF">
        <w:rPr>
          <w:sz w:val="24"/>
          <w:szCs w:val="24"/>
        </w:rPr>
        <w:t xml:space="preserve"> Pour ce qui concerne les </w:t>
      </w:r>
      <w:r w:rsidR="006506BF" w:rsidRPr="006506BF">
        <w:rPr>
          <w:b/>
          <w:sz w:val="24"/>
          <w:szCs w:val="24"/>
        </w:rPr>
        <w:t>toponymes</w:t>
      </w:r>
      <w:r w:rsidR="006506BF">
        <w:rPr>
          <w:sz w:val="24"/>
          <w:szCs w:val="24"/>
        </w:rPr>
        <w:t xml:space="preserve">, on relève Kfar Rayat, lieu fictionnel faisant référence à Khiam, lieu réel. Les </w:t>
      </w:r>
      <w:r w:rsidR="006506BF" w:rsidRPr="006506BF">
        <w:rPr>
          <w:b/>
          <w:sz w:val="24"/>
          <w:szCs w:val="24"/>
        </w:rPr>
        <w:t>anthroponymes</w:t>
      </w:r>
      <w:r w:rsidR="006506BF">
        <w:rPr>
          <w:sz w:val="24"/>
          <w:szCs w:val="24"/>
        </w:rPr>
        <w:t xml:space="preserve"> </w:t>
      </w:r>
      <w:r w:rsidR="001E040A">
        <w:rPr>
          <w:sz w:val="24"/>
          <w:szCs w:val="24"/>
        </w:rPr>
        <w:t xml:space="preserve">en revanche sont nettement plus nombreux, </w:t>
      </w:r>
      <w:r w:rsidR="001E040A" w:rsidRPr="001E040A">
        <w:rPr>
          <w:b/>
          <w:sz w:val="24"/>
          <w:szCs w:val="24"/>
        </w:rPr>
        <w:t>renvoyant parfois à la personne de l’auteur</w:t>
      </w:r>
      <w:r w:rsidR="001E040A">
        <w:rPr>
          <w:sz w:val="24"/>
          <w:szCs w:val="24"/>
        </w:rPr>
        <w:t xml:space="preserve">, se pistant lui-même dans l’onomastique et relevant : </w:t>
      </w:r>
      <w:r w:rsidR="001E040A" w:rsidRPr="001E040A">
        <w:rPr>
          <w:color w:val="00B0F0"/>
          <w:sz w:val="24"/>
          <w:szCs w:val="24"/>
        </w:rPr>
        <w:t>« Les W comme Wajdi</w:t>
      </w:r>
    </w:p>
    <w:p w14:paraId="4E034AC9" w14:textId="3FB3A44B" w:rsidR="001E040A" w:rsidRPr="001E040A" w:rsidRDefault="001E040A" w:rsidP="001E040A">
      <w:pPr>
        <w:pStyle w:val="Paragrafoelenco"/>
        <w:jc w:val="both"/>
        <w:rPr>
          <w:color w:val="00B0F0"/>
          <w:sz w:val="24"/>
          <w:szCs w:val="24"/>
          <w:lang w:val="en-US"/>
        </w:rPr>
      </w:pPr>
      <w:r w:rsidRPr="001E040A">
        <w:rPr>
          <w:color w:val="00B0F0"/>
          <w:sz w:val="24"/>
          <w:szCs w:val="24"/>
          <w:lang w:val="en-US"/>
        </w:rPr>
        <w:t>Littoral : Wilfrid</w:t>
      </w:r>
    </w:p>
    <w:p w14:paraId="0E286B93" w14:textId="42D366AE" w:rsidR="001E040A" w:rsidRPr="001E040A" w:rsidRDefault="001E040A" w:rsidP="001E040A">
      <w:pPr>
        <w:pStyle w:val="Paragrafoelenco"/>
        <w:jc w:val="both"/>
        <w:rPr>
          <w:color w:val="00B0F0"/>
          <w:sz w:val="24"/>
          <w:szCs w:val="24"/>
          <w:lang w:val="en-US"/>
        </w:rPr>
      </w:pPr>
      <w:r w:rsidRPr="001E040A">
        <w:rPr>
          <w:color w:val="00B0F0"/>
          <w:sz w:val="24"/>
          <w:szCs w:val="24"/>
          <w:lang w:val="en-US"/>
        </w:rPr>
        <w:t>Incendies : Wahab. Nawal. Sarwane. Sawda.</w:t>
      </w:r>
    </w:p>
    <w:p w14:paraId="0FC9912F" w14:textId="007E28D5" w:rsidR="001E040A" w:rsidRPr="00C874DA" w:rsidRDefault="001E040A" w:rsidP="001E040A">
      <w:pPr>
        <w:pStyle w:val="Paragrafoelenco"/>
        <w:jc w:val="both"/>
        <w:rPr>
          <w:color w:val="00B0F0"/>
          <w:sz w:val="24"/>
          <w:szCs w:val="24"/>
          <w:lang w:val="en-US"/>
        </w:rPr>
      </w:pPr>
      <w:r w:rsidRPr="00C874DA">
        <w:rPr>
          <w:color w:val="00B0F0"/>
          <w:sz w:val="24"/>
          <w:szCs w:val="24"/>
          <w:lang w:val="en-US"/>
        </w:rPr>
        <w:t>Forêts: Loup (Wolf)</w:t>
      </w:r>
    </w:p>
    <w:p w14:paraId="3B2B202D" w14:textId="4AA73D1A" w:rsidR="001E040A" w:rsidRDefault="001E040A" w:rsidP="001E040A">
      <w:pPr>
        <w:pStyle w:val="Paragrafoelenco"/>
        <w:jc w:val="both"/>
        <w:rPr>
          <w:color w:val="00B0F0"/>
          <w:sz w:val="24"/>
          <w:szCs w:val="24"/>
        </w:rPr>
      </w:pPr>
      <w:r w:rsidRPr="001E040A">
        <w:rPr>
          <w:color w:val="00B0F0"/>
          <w:sz w:val="24"/>
          <w:szCs w:val="24"/>
        </w:rPr>
        <w:t>Ciels: Clément Szymanowski.</w:t>
      </w:r>
      <w:r>
        <w:rPr>
          <w:color w:val="00B0F0"/>
          <w:sz w:val="24"/>
          <w:szCs w:val="24"/>
        </w:rPr>
        <w:t> »</w:t>
      </w:r>
    </w:p>
    <w:p w14:paraId="2C1183FA" w14:textId="77777777" w:rsidR="00AD5DC2" w:rsidRDefault="00AD5DC2" w:rsidP="001E040A">
      <w:pPr>
        <w:pStyle w:val="Paragrafoelenco"/>
        <w:jc w:val="both"/>
        <w:rPr>
          <w:color w:val="00B0F0"/>
          <w:sz w:val="24"/>
          <w:szCs w:val="24"/>
        </w:rPr>
      </w:pPr>
    </w:p>
    <w:p w14:paraId="3700DB39" w14:textId="56FCC83E" w:rsidR="00AD5DC2" w:rsidRPr="00AD5DC2" w:rsidRDefault="00AD5DC2" w:rsidP="001E040A">
      <w:pPr>
        <w:pStyle w:val="Paragrafoelenco"/>
        <w:jc w:val="both"/>
        <w:rPr>
          <w:b/>
          <w:sz w:val="24"/>
          <w:szCs w:val="24"/>
        </w:rPr>
      </w:pPr>
      <w:r w:rsidRPr="00AD5DC2">
        <w:rPr>
          <w:b/>
          <w:sz w:val="24"/>
          <w:szCs w:val="24"/>
        </w:rPr>
        <w:t>PERSONNAGES, MOTIFS ET THÈMES.</w:t>
      </w:r>
    </w:p>
    <w:p w14:paraId="29548849" w14:textId="5C243E8E" w:rsidR="001E040A" w:rsidRDefault="00AD5DC2" w:rsidP="004A064B">
      <w:pPr>
        <w:pStyle w:val="Paragrafoelenco"/>
        <w:numPr>
          <w:ilvl w:val="0"/>
          <w:numId w:val="4"/>
        </w:numPr>
        <w:jc w:val="both"/>
        <w:rPr>
          <w:sz w:val="24"/>
          <w:szCs w:val="24"/>
        </w:rPr>
      </w:pPr>
      <w:r>
        <w:rPr>
          <w:sz w:val="24"/>
          <w:szCs w:val="24"/>
        </w:rPr>
        <w:t>Saluant dans la Préface d’</w:t>
      </w:r>
      <w:r>
        <w:rPr>
          <w:i/>
          <w:sz w:val="24"/>
          <w:szCs w:val="24"/>
        </w:rPr>
        <w:t>Incendies</w:t>
      </w:r>
      <w:r>
        <w:rPr>
          <w:sz w:val="24"/>
          <w:szCs w:val="24"/>
        </w:rPr>
        <w:t xml:space="preserve"> l’engagement des acteurs, le propos de Mouawad concernant la création des personnages est explicite. </w:t>
      </w:r>
      <w:r w:rsidRPr="00AD5DC2">
        <w:rPr>
          <w:b/>
          <w:sz w:val="24"/>
          <w:szCs w:val="24"/>
        </w:rPr>
        <w:t>Selon le credo qui lui est propre, le dramaturge revendique un échange maîtrisé avec les comédiens, l’intégration avisée de ce qu’ils apportent aux personnages et l’imbrication de l’écriture et du travail de plateau</w:t>
      </w:r>
      <w:r>
        <w:rPr>
          <w:sz w:val="24"/>
          <w:szCs w:val="24"/>
        </w:rPr>
        <w:t>, telle qu’elle caractérise l’ensemble de sa démarche créatrice.</w:t>
      </w:r>
    </w:p>
    <w:p w14:paraId="594BE00D" w14:textId="2DDF373E" w:rsidR="00770DAA" w:rsidRDefault="00AD5DC2" w:rsidP="00753910">
      <w:pPr>
        <w:pStyle w:val="Paragrafoelenco"/>
        <w:numPr>
          <w:ilvl w:val="0"/>
          <w:numId w:val="4"/>
        </w:numPr>
        <w:jc w:val="both"/>
        <w:rPr>
          <w:sz w:val="24"/>
          <w:szCs w:val="24"/>
        </w:rPr>
      </w:pPr>
      <w:r w:rsidRPr="00AD5DC2">
        <w:rPr>
          <w:sz w:val="24"/>
          <w:szCs w:val="24"/>
        </w:rPr>
        <w:t xml:space="preserve">Le verbe « révéler », emprunté à l’art de la photographie, en premier lieu dans son application technique et concrète, signale de façon saisissante que </w:t>
      </w:r>
      <w:r w:rsidRPr="00AD5DC2">
        <w:rPr>
          <w:b/>
          <w:sz w:val="24"/>
          <w:szCs w:val="24"/>
        </w:rPr>
        <w:t>la matière qu’il travaille, par laquelle il se laisse altérer, est bien le vivant</w:t>
      </w:r>
      <w:r w:rsidRPr="00AD5DC2">
        <w:rPr>
          <w:sz w:val="24"/>
          <w:szCs w:val="24"/>
        </w:rPr>
        <w:t xml:space="preserve">. </w:t>
      </w:r>
      <w:r w:rsidRPr="00AD5DC2">
        <w:rPr>
          <w:b/>
          <w:sz w:val="24"/>
          <w:szCs w:val="24"/>
        </w:rPr>
        <w:t>L’objectif étant de rendre visible ce qui, pris sur le vif, se dérobe à la vision</w:t>
      </w:r>
      <w:r>
        <w:rPr>
          <w:sz w:val="24"/>
          <w:szCs w:val="24"/>
        </w:rPr>
        <w:t>.</w:t>
      </w:r>
    </w:p>
    <w:p w14:paraId="40A24FE1" w14:textId="4DAF95A8" w:rsidR="00AD5DC2" w:rsidRDefault="001E0179" w:rsidP="00753910">
      <w:pPr>
        <w:pStyle w:val="Paragrafoelenco"/>
        <w:numPr>
          <w:ilvl w:val="0"/>
          <w:numId w:val="4"/>
        </w:numPr>
        <w:jc w:val="both"/>
        <w:rPr>
          <w:sz w:val="24"/>
          <w:szCs w:val="24"/>
        </w:rPr>
      </w:pPr>
      <w:r>
        <w:rPr>
          <w:sz w:val="24"/>
          <w:szCs w:val="24"/>
        </w:rPr>
        <w:t xml:space="preserve">La liste établie au début de la pièce ne retient que 7 personnages sur un ensemble de 20 et se limite à la mention des prénoms, </w:t>
      </w:r>
      <w:r w:rsidRPr="00DF71B6">
        <w:rPr>
          <w:b/>
          <w:sz w:val="24"/>
          <w:szCs w:val="24"/>
        </w:rPr>
        <w:t>orientant le regard sur l’individu plutôt que sur la fonction que le personnage joue</w:t>
      </w:r>
      <w:r>
        <w:rPr>
          <w:sz w:val="24"/>
          <w:szCs w:val="24"/>
        </w:rPr>
        <w:t xml:space="preserve"> à l’intérieur de la pièce et réduisant l’identité à son aspect intime.</w:t>
      </w:r>
    </w:p>
    <w:p w14:paraId="15F0B07E" w14:textId="5CDD6B0C" w:rsidR="001E0179" w:rsidRDefault="00DF71B6" w:rsidP="00753910">
      <w:pPr>
        <w:pStyle w:val="Paragrafoelenco"/>
        <w:numPr>
          <w:ilvl w:val="0"/>
          <w:numId w:val="4"/>
        </w:numPr>
        <w:jc w:val="both"/>
        <w:rPr>
          <w:sz w:val="24"/>
          <w:szCs w:val="24"/>
        </w:rPr>
      </w:pPr>
      <w:r w:rsidRPr="00DF71B6">
        <w:rPr>
          <w:b/>
          <w:sz w:val="24"/>
          <w:szCs w:val="24"/>
        </w:rPr>
        <w:t>Une hiérarchisation est pourtant suggérée et la priorité est donnée à Nawal</w:t>
      </w:r>
      <w:r>
        <w:rPr>
          <w:sz w:val="24"/>
          <w:szCs w:val="24"/>
        </w:rPr>
        <w:t>, personnage central et fédérateur dans les deux fables.</w:t>
      </w:r>
    </w:p>
    <w:p w14:paraId="16FB98FD" w14:textId="2CF066A4" w:rsidR="00C874DA" w:rsidRDefault="00C874DA" w:rsidP="00753910">
      <w:pPr>
        <w:pStyle w:val="Paragrafoelenco"/>
        <w:numPr>
          <w:ilvl w:val="0"/>
          <w:numId w:val="4"/>
        </w:numPr>
        <w:jc w:val="both"/>
        <w:rPr>
          <w:sz w:val="24"/>
          <w:szCs w:val="24"/>
        </w:rPr>
      </w:pPr>
      <w:r>
        <w:rPr>
          <w:b/>
          <w:sz w:val="24"/>
          <w:szCs w:val="24"/>
        </w:rPr>
        <w:t>Viennent ensuite les jumeaux</w:t>
      </w:r>
      <w:r>
        <w:rPr>
          <w:sz w:val="24"/>
          <w:szCs w:val="24"/>
        </w:rPr>
        <w:t xml:space="preserve">, fille et garçon. La première succession de personnages souligne </w:t>
      </w:r>
      <w:r w:rsidRPr="00C874DA">
        <w:rPr>
          <w:b/>
          <w:sz w:val="24"/>
          <w:szCs w:val="24"/>
        </w:rPr>
        <w:t>une thématique importante dans l’œuvre : la filiation</w:t>
      </w:r>
      <w:r>
        <w:rPr>
          <w:sz w:val="24"/>
          <w:szCs w:val="24"/>
        </w:rPr>
        <w:t>, et rappelle la structure de la pièce, l’ordre d’apparition des prénoms respectant celui de la succession des « incendies ».</w:t>
      </w:r>
    </w:p>
    <w:p w14:paraId="5D4FFB2F" w14:textId="77777777" w:rsidR="00FB315E" w:rsidRDefault="00FB315E" w:rsidP="00753910">
      <w:pPr>
        <w:pStyle w:val="Paragrafoelenco"/>
        <w:numPr>
          <w:ilvl w:val="0"/>
          <w:numId w:val="4"/>
        </w:numPr>
        <w:jc w:val="both"/>
        <w:rPr>
          <w:sz w:val="24"/>
          <w:szCs w:val="24"/>
        </w:rPr>
      </w:pPr>
      <w:r>
        <w:rPr>
          <w:b/>
          <w:sz w:val="24"/>
          <w:szCs w:val="24"/>
        </w:rPr>
        <w:t xml:space="preserve">La seconde série </w:t>
      </w:r>
      <w:r>
        <w:rPr>
          <w:sz w:val="24"/>
          <w:szCs w:val="24"/>
        </w:rPr>
        <w:t xml:space="preserve">– Hermile, Antoine, Sawda – rassemble </w:t>
      </w:r>
      <w:r w:rsidRPr="00FB315E">
        <w:rPr>
          <w:b/>
          <w:sz w:val="24"/>
          <w:szCs w:val="24"/>
        </w:rPr>
        <w:t>les amis de Nawal</w:t>
      </w:r>
      <w:r>
        <w:rPr>
          <w:sz w:val="24"/>
          <w:szCs w:val="24"/>
        </w:rPr>
        <w:t xml:space="preserve">. </w:t>
      </w:r>
    </w:p>
    <w:p w14:paraId="2D0BD486" w14:textId="6064273E" w:rsidR="00FB315E" w:rsidRDefault="00FB315E" w:rsidP="00753910">
      <w:pPr>
        <w:pStyle w:val="Paragrafoelenco"/>
        <w:numPr>
          <w:ilvl w:val="0"/>
          <w:numId w:val="4"/>
        </w:numPr>
        <w:jc w:val="both"/>
        <w:rPr>
          <w:sz w:val="24"/>
          <w:szCs w:val="24"/>
        </w:rPr>
      </w:pPr>
      <w:r>
        <w:rPr>
          <w:sz w:val="24"/>
          <w:szCs w:val="24"/>
        </w:rPr>
        <w:t xml:space="preserve">Détaché enfin, </w:t>
      </w:r>
      <w:r w:rsidRPr="00FB315E">
        <w:rPr>
          <w:b/>
          <w:sz w:val="24"/>
          <w:szCs w:val="24"/>
        </w:rPr>
        <w:t>à la fin de la liste, le premier fils de Nawal</w:t>
      </w:r>
      <w:r>
        <w:rPr>
          <w:sz w:val="24"/>
          <w:szCs w:val="24"/>
        </w:rPr>
        <w:t>, devenu bourreau, dont on livre le nom d’adoption.</w:t>
      </w:r>
    </w:p>
    <w:p w14:paraId="7D42684F" w14:textId="20B59D7F" w:rsidR="00FB315E" w:rsidRDefault="00FB315E" w:rsidP="00753910">
      <w:pPr>
        <w:pStyle w:val="Paragrafoelenco"/>
        <w:numPr>
          <w:ilvl w:val="0"/>
          <w:numId w:val="4"/>
        </w:numPr>
        <w:jc w:val="both"/>
        <w:rPr>
          <w:sz w:val="24"/>
          <w:szCs w:val="24"/>
        </w:rPr>
      </w:pPr>
      <w:r w:rsidRPr="00FB315E">
        <w:rPr>
          <w:b/>
          <w:sz w:val="24"/>
          <w:szCs w:val="24"/>
        </w:rPr>
        <w:t>La liste semble remonter le temps, reconstituant à partir du personnage d’Hermile, un voyage vers l’origine. Placé au centre, le personnage du notaire</w:t>
      </w:r>
      <w:r>
        <w:rPr>
          <w:sz w:val="24"/>
          <w:szCs w:val="24"/>
        </w:rPr>
        <w:t xml:space="preserve"> fait en effet pivot et lien entre le passé de la mère, à élucider, et le temps présent, où les personnages doivent continuer à vivre. Par ailleurs, </w:t>
      </w:r>
      <w:r w:rsidRPr="00FB315E">
        <w:rPr>
          <w:b/>
          <w:sz w:val="24"/>
          <w:szCs w:val="24"/>
        </w:rPr>
        <w:t>elle forme une boucle, de Nawal à Nihad</w:t>
      </w:r>
      <w:r>
        <w:rPr>
          <w:sz w:val="24"/>
          <w:szCs w:val="24"/>
        </w:rPr>
        <w:t>. C’est le premier fils, objet de toutes les quêtes, qu’il faut retrouver pour que se referme la question de l’origine.</w:t>
      </w:r>
    </w:p>
    <w:p w14:paraId="7CE8D32E" w14:textId="77777777" w:rsidR="00A45CA9" w:rsidRDefault="00A45CA9" w:rsidP="00A45CA9">
      <w:pPr>
        <w:pStyle w:val="Paragrafoelenco"/>
        <w:jc w:val="both"/>
        <w:rPr>
          <w:b/>
          <w:sz w:val="24"/>
          <w:szCs w:val="24"/>
        </w:rPr>
      </w:pPr>
    </w:p>
    <w:p w14:paraId="0AFA755D" w14:textId="3AA96841" w:rsidR="00A45CA9" w:rsidRDefault="00A45CA9" w:rsidP="00A45CA9">
      <w:pPr>
        <w:pStyle w:val="Paragrafoelenco"/>
        <w:jc w:val="both"/>
        <w:rPr>
          <w:b/>
          <w:sz w:val="24"/>
          <w:szCs w:val="24"/>
        </w:rPr>
      </w:pPr>
      <w:r>
        <w:rPr>
          <w:b/>
          <w:sz w:val="24"/>
          <w:szCs w:val="24"/>
        </w:rPr>
        <w:t>Fable première, le temps présent.</w:t>
      </w:r>
    </w:p>
    <w:p w14:paraId="21F07498" w14:textId="564776BB" w:rsidR="00FB315E" w:rsidRPr="00A45CA9" w:rsidRDefault="00A45CA9" w:rsidP="00753910">
      <w:pPr>
        <w:pStyle w:val="Paragrafoelenco"/>
        <w:numPr>
          <w:ilvl w:val="0"/>
          <w:numId w:val="4"/>
        </w:numPr>
        <w:jc w:val="both"/>
        <w:rPr>
          <w:b/>
          <w:sz w:val="24"/>
          <w:szCs w:val="24"/>
        </w:rPr>
      </w:pPr>
      <w:r w:rsidRPr="00A45CA9">
        <w:rPr>
          <w:b/>
          <w:sz w:val="24"/>
          <w:szCs w:val="24"/>
        </w:rPr>
        <w:t>Les jumeaux.</w:t>
      </w:r>
      <w:r>
        <w:rPr>
          <w:b/>
          <w:sz w:val="24"/>
          <w:szCs w:val="24"/>
        </w:rPr>
        <w:t xml:space="preserve"> </w:t>
      </w:r>
      <w:r>
        <w:rPr>
          <w:sz w:val="24"/>
          <w:szCs w:val="24"/>
        </w:rPr>
        <w:t>La postface d’</w:t>
      </w:r>
      <w:r>
        <w:rPr>
          <w:i/>
          <w:sz w:val="24"/>
          <w:szCs w:val="24"/>
        </w:rPr>
        <w:t>Incendies</w:t>
      </w:r>
      <w:r>
        <w:rPr>
          <w:sz w:val="24"/>
          <w:szCs w:val="24"/>
        </w:rPr>
        <w:t xml:space="preserve">, rédigée par Charlotte Farcet, souligne </w:t>
      </w:r>
      <w:r w:rsidRPr="00A45CA9">
        <w:rPr>
          <w:b/>
          <w:sz w:val="24"/>
          <w:szCs w:val="24"/>
        </w:rPr>
        <w:t>les similitudes entre les destins de Wajdi Mouawad et Souha Béchara</w:t>
      </w:r>
      <w:r>
        <w:rPr>
          <w:sz w:val="24"/>
          <w:szCs w:val="24"/>
        </w:rPr>
        <w:t>, « nés voisins, séparés par la guerre, pour se retrouver sur le même quai du métro. »</w:t>
      </w:r>
    </w:p>
    <w:p w14:paraId="47028698" w14:textId="77777777" w:rsidR="003822E9" w:rsidRDefault="00A45CA9" w:rsidP="00753910">
      <w:pPr>
        <w:pStyle w:val="Paragrafoelenco"/>
        <w:numPr>
          <w:ilvl w:val="0"/>
          <w:numId w:val="4"/>
        </w:numPr>
        <w:jc w:val="both"/>
        <w:rPr>
          <w:b/>
          <w:sz w:val="24"/>
          <w:szCs w:val="24"/>
        </w:rPr>
      </w:pPr>
      <w:r w:rsidRPr="003822E9">
        <w:rPr>
          <w:sz w:val="24"/>
          <w:szCs w:val="24"/>
        </w:rPr>
        <w:t>Farcet rapporte également que,</w:t>
      </w:r>
      <w:r>
        <w:rPr>
          <w:b/>
          <w:sz w:val="24"/>
          <w:szCs w:val="24"/>
        </w:rPr>
        <w:t xml:space="preserve"> suite à leur rencontre, Mouawad </w:t>
      </w:r>
      <w:r w:rsidR="003822E9">
        <w:rPr>
          <w:b/>
          <w:sz w:val="24"/>
          <w:szCs w:val="24"/>
        </w:rPr>
        <w:t>modifie l’histoire à venir et fait de l’enfant qui doit y naître, au lieu d’une fille, des jumeaux, fille et garçon.</w:t>
      </w:r>
    </w:p>
    <w:p w14:paraId="0EA2D4C7" w14:textId="73DA3585" w:rsidR="00A45CA9" w:rsidRPr="003822E9" w:rsidRDefault="003822E9" w:rsidP="00753910">
      <w:pPr>
        <w:pStyle w:val="Paragrafoelenco"/>
        <w:numPr>
          <w:ilvl w:val="0"/>
          <w:numId w:val="4"/>
        </w:numPr>
        <w:jc w:val="both"/>
        <w:rPr>
          <w:b/>
          <w:sz w:val="24"/>
          <w:szCs w:val="24"/>
        </w:rPr>
      </w:pPr>
      <w:r w:rsidRPr="003822E9">
        <w:rPr>
          <w:b/>
          <w:sz w:val="24"/>
          <w:szCs w:val="24"/>
        </w:rPr>
        <w:t>L’identité de Jeanne et de Simon se trouve déclinée</w:t>
      </w:r>
      <w:r>
        <w:rPr>
          <w:sz w:val="24"/>
          <w:szCs w:val="24"/>
        </w:rPr>
        <w:t xml:space="preserve"> dans la scène 2, </w:t>
      </w:r>
      <w:r>
        <w:rPr>
          <w:b/>
          <w:sz w:val="24"/>
          <w:szCs w:val="24"/>
        </w:rPr>
        <w:t xml:space="preserve"> sur le mode de l’acte notarié</w:t>
      </w:r>
      <w:r w:rsidRPr="003822E9">
        <w:rPr>
          <w:sz w:val="24"/>
          <w:szCs w:val="24"/>
        </w:rPr>
        <w:t>, apportant des précisions</w:t>
      </w:r>
      <w:r>
        <w:rPr>
          <w:sz w:val="24"/>
          <w:szCs w:val="24"/>
        </w:rPr>
        <w:t xml:space="preserve"> qui produisent en texte des </w:t>
      </w:r>
      <w:r w:rsidRPr="003822E9">
        <w:rPr>
          <w:b/>
          <w:sz w:val="24"/>
          <w:szCs w:val="24"/>
        </w:rPr>
        <w:t>effets de réel</w:t>
      </w:r>
      <w:r>
        <w:rPr>
          <w:sz w:val="24"/>
          <w:szCs w:val="24"/>
        </w:rPr>
        <w:t xml:space="preserve"> - nom complet, âge, date et lieu précis de naissance – et sont cependant partiellement erronées.</w:t>
      </w:r>
    </w:p>
    <w:p w14:paraId="1544203C" w14:textId="560CFD43" w:rsidR="003822E9" w:rsidRPr="00007617" w:rsidRDefault="003822E9" w:rsidP="00753910">
      <w:pPr>
        <w:pStyle w:val="Paragrafoelenco"/>
        <w:numPr>
          <w:ilvl w:val="0"/>
          <w:numId w:val="4"/>
        </w:numPr>
        <w:jc w:val="both"/>
        <w:rPr>
          <w:b/>
          <w:sz w:val="24"/>
          <w:szCs w:val="24"/>
        </w:rPr>
      </w:pPr>
      <w:r>
        <w:rPr>
          <w:sz w:val="24"/>
          <w:szCs w:val="24"/>
        </w:rPr>
        <w:t xml:space="preserve">Dans le testament rédigé par Nawal, les mots de « le jumeau », « la jumelle », « enfants nés de mon ventre » laissent entendre de la part de la mère </w:t>
      </w:r>
      <w:r w:rsidRPr="003822E9">
        <w:rPr>
          <w:b/>
          <w:sz w:val="24"/>
          <w:szCs w:val="24"/>
        </w:rPr>
        <w:t>une mise à distance avec ses enfants, un désamour</w:t>
      </w:r>
      <w:r>
        <w:rPr>
          <w:sz w:val="24"/>
          <w:szCs w:val="24"/>
        </w:rPr>
        <w:t>.</w:t>
      </w:r>
    </w:p>
    <w:p w14:paraId="15E699AE" w14:textId="125880D8" w:rsidR="00007617" w:rsidRPr="00007617" w:rsidRDefault="00007617" w:rsidP="00753910">
      <w:pPr>
        <w:pStyle w:val="Paragrafoelenco"/>
        <w:numPr>
          <w:ilvl w:val="0"/>
          <w:numId w:val="4"/>
        </w:numPr>
        <w:jc w:val="both"/>
        <w:rPr>
          <w:b/>
          <w:sz w:val="24"/>
          <w:szCs w:val="24"/>
        </w:rPr>
      </w:pPr>
      <w:r>
        <w:rPr>
          <w:sz w:val="24"/>
          <w:szCs w:val="24"/>
        </w:rPr>
        <w:t xml:space="preserve">Le fils Simon réagit fortement à cela et relève les mots de Nawal, pour lui cinglants, dans un accès de rage extériorisée. </w:t>
      </w:r>
      <w:r>
        <w:rPr>
          <w:b/>
          <w:sz w:val="24"/>
          <w:szCs w:val="24"/>
        </w:rPr>
        <w:t xml:space="preserve">Le texte ne livre pas d’informations précises concernant les relations des jumeaux et de leur mère. </w:t>
      </w:r>
      <w:r>
        <w:rPr>
          <w:sz w:val="24"/>
          <w:szCs w:val="24"/>
        </w:rPr>
        <w:t>La colère de Simon est un indice de relation coupée, séparée, d’absence de lien revendiquée par le fils.</w:t>
      </w:r>
    </w:p>
    <w:p w14:paraId="3092FF4A" w14:textId="68539278" w:rsidR="00007617" w:rsidRDefault="00007617" w:rsidP="00753910">
      <w:pPr>
        <w:pStyle w:val="Paragrafoelenco"/>
        <w:numPr>
          <w:ilvl w:val="0"/>
          <w:numId w:val="4"/>
        </w:numPr>
        <w:jc w:val="both"/>
        <w:rPr>
          <w:b/>
          <w:sz w:val="24"/>
          <w:szCs w:val="24"/>
        </w:rPr>
      </w:pPr>
      <w:r w:rsidRPr="00007617">
        <w:rPr>
          <w:b/>
          <w:sz w:val="24"/>
          <w:szCs w:val="24"/>
        </w:rPr>
        <w:t>La fille au contraire est immédiatement connectée avec le personnage de la mère, unie à elle par le silence</w:t>
      </w:r>
      <w:r>
        <w:rPr>
          <w:sz w:val="24"/>
          <w:szCs w:val="24"/>
        </w:rPr>
        <w:t xml:space="preserve"> prolongé auquel elle se tient durant toute la scène.</w:t>
      </w:r>
    </w:p>
    <w:p w14:paraId="36FA912D" w14:textId="54A7ABFB" w:rsidR="00007617" w:rsidRDefault="00007617" w:rsidP="00753910">
      <w:pPr>
        <w:pStyle w:val="Paragrafoelenco"/>
        <w:numPr>
          <w:ilvl w:val="0"/>
          <w:numId w:val="4"/>
        </w:numPr>
        <w:jc w:val="both"/>
        <w:rPr>
          <w:b/>
          <w:sz w:val="24"/>
          <w:szCs w:val="24"/>
        </w:rPr>
      </w:pPr>
      <w:r>
        <w:rPr>
          <w:b/>
          <w:sz w:val="24"/>
          <w:szCs w:val="24"/>
        </w:rPr>
        <w:t>La gémellité qui définit Jeanne et Simon, singularisant leur histoire familiale déjà si singulière, enfants nés d’un viol, semble la modalité d’une dualité qu’ils incarnent.</w:t>
      </w:r>
    </w:p>
    <w:p w14:paraId="2A608A55" w14:textId="1C7BB8D4" w:rsidR="00007617" w:rsidRPr="00007617" w:rsidRDefault="00007617" w:rsidP="00753910">
      <w:pPr>
        <w:pStyle w:val="Paragrafoelenco"/>
        <w:numPr>
          <w:ilvl w:val="0"/>
          <w:numId w:val="4"/>
        </w:numPr>
        <w:jc w:val="both"/>
        <w:rPr>
          <w:b/>
          <w:sz w:val="24"/>
          <w:szCs w:val="24"/>
        </w:rPr>
      </w:pPr>
      <w:r>
        <w:rPr>
          <w:sz w:val="24"/>
          <w:szCs w:val="24"/>
        </w:rPr>
        <w:t xml:space="preserve">On songe à Yama et Yami, dieux du panthéon védique, couple jumeau-jumelle par excellence, associés l’un à l’autre par une symbolique contraire et Jeanne leur est comparable, non pas du point de vue du symbolisme, mais du point de vue du </w:t>
      </w:r>
      <w:r w:rsidRPr="00007617">
        <w:rPr>
          <w:b/>
          <w:sz w:val="24"/>
          <w:szCs w:val="24"/>
        </w:rPr>
        <w:t>fonctionnement duel</w:t>
      </w:r>
      <w:r>
        <w:rPr>
          <w:sz w:val="24"/>
          <w:szCs w:val="24"/>
        </w:rPr>
        <w:t>.</w:t>
      </w:r>
    </w:p>
    <w:p w14:paraId="00E092F1" w14:textId="7EC5F556" w:rsidR="00007617" w:rsidRPr="00007617" w:rsidRDefault="00007617" w:rsidP="00753910">
      <w:pPr>
        <w:pStyle w:val="Paragrafoelenco"/>
        <w:numPr>
          <w:ilvl w:val="0"/>
          <w:numId w:val="4"/>
        </w:numPr>
        <w:jc w:val="both"/>
        <w:rPr>
          <w:b/>
          <w:sz w:val="24"/>
          <w:szCs w:val="24"/>
        </w:rPr>
      </w:pPr>
      <w:r>
        <w:rPr>
          <w:sz w:val="24"/>
          <w:szCs w:val="24"/>
        </w:rPr>
        <w:t xml:space="preserve">Les termes « jumeau » et « jumelle » s’appliquent aux enfants nés d’un même accouchement. </w:t>
      </w:r>
      <w:r w:rsidRPr="00007617">
        <w:rPr>
          <w:b/>
          <w:sz w:val="24"/>
          <w:szCs w:val="24"/>
        </w:rPr>
        <w:t xml:space="preserve">Dans la pièce </w:t>
      </w:r>
      <w:r w:rsidRPr="00007617">
        <w:rPr>
          <w:b/>
          <w:i/>
          <w:sz w:val="24"/>
          <w:szCs w:val="24"/>
        </w:rPr>
        <w:t>Incendies</w:t>
      </w:r>
      <w:r w:rsidRPr="00007617">
        <w:rPr>
          <w:b/>
          <w:sz w:val="24"/>
          <w:szCs w:val="24"/>
        </w:rPr>
        <w:t>, l’état de gémellité conditionne durablement le rapport à l’autre et au monde de Jeanne et de Simon</w:t>
      </w:r>
      <w:r>
        <w:rPr>
          <w:sz w:val="24"/>
          <w:szCs w:val="24"/>
        </w:rPr>
        <w:t xml:space="preserve">. Le thème ne semble pas surinvesti dans le texte qu’il travaille cependant de façon continue, engageant avec lui </w:t>
      </w:r>
      <w:r w:rsidRPr="00007617">
        <w:rPr>
          <w:b/>
          <w:sz w:val="24"/>
          <w:szCs w:val="24"/>
        </w:rPr>
        <w:t>la question de l’origine</w:t>
      </w:r>
      <w:r>
        <w:rPr>
          <w:sz w:val="24"/>
          <w:szCs w:val="24"/>
        </w:rPr>
        <w:t>.</w:t>
      </w:r>
    </w:p>
    <w:p w14:paraId="6E3F8BA3" w14:textId="394E4183" w:rsidR="00007617" w:rsidRPr="00822310" w:rsidRDefault="00822310" w:rsidP="00753910">
      <w:pPr>
        <w:pStyle w:val="Paragrafoelenco"/>
        <w:numPr>
          <w:ilvl w:val="0"/>
          <w:numId w:val="4"/>
        </w:numPr>
        <w:jc w:val="both"/>
        <w:rPr>
          <w:sz w:val="24"/>
          <w:szCs w:val="24"/>
        </w:rPr>
      </w:pPr>
      <w:r w:rsidRPr="00822310">
        <w:rPr>
          <w:sz w:val="24"/>
          <w:szCs w:val="24"/>
        </w:rPr>
        <w:t xml:space="preserve">Quand il affleure, c’est avec une fulgurance qui, toujours, touche cependant  </w:t>
      </w:r>
      <w:r>
        <w:rPr>
          <w:sz w:val="24"/>
          <w:szCs w:val="24"/>
        </w:rPr>
        <w:t xml:space="preserve">au </w:t>
      </w:r>
      <w:r w:rsidRPr="00822310">
        <w:rPr>
          <w:sz w:val="24"/>
          <w:szCs w:val="24"/>
        </w:rPr>
        <w:t>lien et à la</w:t>
      </w:r>
      <w:r>
        <w:rPr>
          <w:sz w:val="24"/>
          <w:szCs w:val="24"/>
        </w:rPr>
        <w:t xml:space="preserve"> communication. Pour en saisir les enjeux, remontons à la scène originaire du couple des jumeaux, telle qu’elle est narrée par Malak : </w:t>
      </w:r>
      <w:r w:rsidRPr="00822310">
        <w:rPr>
          <w:color w:val="00B0F0"/>
          <w:sz w:val="24"/>
          <w:szCs w:val="24"/>
        </w:rPr>
        <w:t>« Je lève le tissu qui protégeait l’enfant, et là, je vois deux bébés, deux, à peine nés, rouges de colère, agrippés l’un à l’autre, serrés l’un contre l’autre, avec toute la ferveur du début de leur existence. »</w:t>
      </w:r>
    </w:p>
    <w:p w14:paraId="54B9EC62" w14:textId="5FA4C903" w:rsidR="00822310" w:rsidRDefault="00763190" w:rsidP="00753910">
      <w:pPr>
        <w:pStyle w:val="Paragrafoelenco"/>
        <w:numPr>
          <w:ilvl w:val="0"/>
          <w:numId w:val="4"/>
        </w:numPr>
        <w:jc w:val="both"/>
        <w:rPr>
          <w:sz w:val="24"/>
          <w:szCs w:val="24"/>
        </w:rPr>
      </w:pPr>
      <w:r w:rsidRPr="00D51421">
        <w:rPr>
          <w:b/>
          <w:sz w:val="24"/>
          <w:szCs w:val="24"/>
        </w:rPr>
        <w:t>Le récit de Malak s’ouvre sur une apocalypse et le voile est levé sur les deux bébés rivés l’un à l’autre, dans une résistance absolue à la séparation</w:t>
      </w:r>
      <w:r>
        <w:rPr>
          <w:sz w:val="24"/>
          <w:szCs w:val="24"/>
        </w:rPr>
        <w:t xml:space="preserve">, l’un jusque là ayant dissimulé </w:t>
      </w:r>
      <w:r w:rsidR="00D51421">
        <w:rPr>
          <w:sz w:val="24"/>
          <w:szCs w:val="24"/>
        </w:rPr>
        <w:t xml:space="preserve">l’autre dans leurs cris confondus. Et tout au long de l’histoire, Simon demande à Jeanne de revenir, </w:t>
      </w:r>
      <w:r w:rsidR="00152AEC">
        <w:rPr>
          <w:sz w:val="24"/>
          <w:szCs w:val="24"/>
        </w:rPr>
        <w:t>non par crainte de ce qu’elle peut découvrir, mais par désir de la voir de retour. Que fut pour eux la scène de la naissance et celle de la gestation ? Comment l’imaginer ?</w:t>
      </w:r>
    </w:p>
    <w:p w14:paraId="2C1A2D3F" w14:textId="57D105F4" w:rsidR="00152AEC" w:rsidRDefault="008A73A9" w:rsidP="00753910">
      <w:pPr>
        <w:pStyle w:val="Paragrafoelenco"/>
        <w:numPr>
          <w:ilvl w:val="0"/>
          <w:numId w:val="4"/>
        </w:numPr>
        <w:jc w:val="both"/>
        <w:rPr>
          <w:sz w:val="24"/>
          <w:szCs w:val="24"/>
        </w:rPr>
      </w:pPr>
      <w:r w:rsidRPr="008A73A9">
        <w:rPr>
          <w:b/>
          <w:sz w:val="24"/>
          <w:szCs w:val="24"/>
        </w:rPr>
        <w:t>La colère dont ils sont l’un et l’autre capables constitue l’élément le plus révélateur de l’abandon qui fut le leur</w:t>
      </w:r>
      <w:r>
        <w:rPr>
          <w:sz w:val="24"/>
          <w:szCs w:val="24"/>
        </w:rPr>
        <w:t xml:space="preserve">, une connivence secrète les reliant alors. Les scènes 14 et 27, « Frère et sœur » et « Téléphones », articulées autour du fil gémellaire, en témoignent. Au contact de Simon, Jeanne adopte une autre langue que sa langue ordinaire et s’emporte, allant au combat, </w:t>
      </w:r>
      <w:r w:rsidRPr="008A73A9">
        <w:rPr>
          <w:b/>
          <w:sz w:val="24"/>
          <w:szCs w:val="24"/>
        </w:rPr>
        <w:t>performant dans la phrase la violence et le viol qu’elle lui révèle</w:t>
      </w:r>
      <w:r>
        <w:rPr>
          <w:sz w:val="24"/>
          <w:szCs w:val="24"/>
        </w:rPr>
        <w:t>. Elle assigne alors son jumeau à l’affrontement qu’il fuit, la vérité contenue dans le cahier rouge légué par la mère.</w:t>
      </w:r>
    </w:p>
    <w:p w14:paraId="70C7F579" w14:textId="5B9AF2DF" w:rsidR="008A73A9" w:rsidRDefault="008A73A9" w:rsidP="00753910">
      <w:pPr>
        <w:pStyle w:val="Paragrafoelenco"/>
        <w:numPr>
          <w:ilvl w:val="0"/>
          <w:numId w:val="4"/>
        </w:numPr>
        <w:jc w:val="both"/>
        <w:rPr>
          <w:sz w:val="24"/>
          <w:szCs w:val="24"/>
        </w:rPr>
      </w:pPr>
      <w:r>
        <w:rPr>
          <w:sz w:val="24"/>
          <w:szCs w:val="24"/>
        </w:rPr>
        <w:t xml:space="preserve">Plus avant dans la pièce, lors de la scène du dévoilement, cela s’inverse, et l’on voit Simon prendre le chemin intellectuel de Jeanne pour lui faire découvrir ce qu’il sait. Ce la séquence de la suite de Syracuse. Alors qu’elle explique à Simon le principe de cette étrange conjecture mathématique, Jeanne, comprenant brutalement ce vers quoi l’entraîne Simon, interrompt le commentaire de la démonstration qu’elle vient de faire, </w:t>
      </w:r>
      <w:r w:rsidRPr="008A73A9">
        <w:rPr>
          <w:b/>
          <w:sz w:val="24"/>
          <w:szCs w:val="24"/>
        </w:rPr>
        <w:t>rendue à l’évidence de l’identité entre le père et le frère</w:t>
      </w:r>
      <w:r>
        <w:rPr>
          <w:sz w:val="24"/>
          <w:szCs w:val="24"/>
        </w:rPr>
        <w:t xml:space="preserve"> que cache la « phrase » mathématique 1 + 1 = 1.</w:t>
      </w:r>
    </w:p>
    <w:p w14:paraId="02DC61A7" w14:textId="253DE4CF" w:rsidR="008A73A9" w:rsidRPr="00230176" w:rsidRDefault="008A73A9" w:rsidP="00753910">
      <w:pPr>
        <w:pStyle w:val="Paragrafoelenco"/>
        <w:numPr>
          <w:ilvl w:val="0"/>
          <w:numId w:val="4"/>
        </w:numPr>
        <w:jc w:val="both"/>
        <w:rPr>
          <w:b/>
          <w:sz w:val="24"/>
          <w:szCs w:val="24"/>
        </w:rPr>
      </w:pPr>
      <w:r w:rsidRPr="008A73A9">
        <w:rPr>
          <w:b/>
          <w:sz w:val="24"/>
          <w:szCs w:val="24"/>
        </w:rPr>
        <w:t>Le fil qui unit Jeanne et Simon est celui d’une filiation horizontale qui contamine l’un par l’autre, faisant du couple gémellaire dans le texte le paradigme du lien.</w:t>
      </w:r>
      <w:r w:rsidR="001D5E7E">
        <w:rPr>
          <w:b/>
          <w:sz w:val="24"/>
          <w:szCs w:val="24"/>
        </w:rPr>
        <w:t xml:space="preserve"> </w:t>
      </w:r>
      <w:r w:rsidR="001D5E7E">
        <w:rPr>
          <w:sz w:val="24"/>
          <w:szCs w:val="24"/>
        </w:rPr>
        <w:t xml:space="preserve">Dans les deux scènes qui précèdent le début de l’ « incendie » qui porte leur nom, l’un et l’autre usent des mêmes mots pour s’adresser à la mère – </w:t>
      </w:r>
      <w:r w:rsidR="001D5E7E">
        <w:rPr>
          <w:color w:val="00B0F0"/>
          <w:sz w:val="24"/>
          <w:szCs w:val="24"/>
        </w:rPr>
        <w:t>« Où m’entraînes-tu, maman ? »</w:t>
      </w:r>
      <w:r w:rsidR="00042B16">
        <w:rPr>
          <w:color w:val="00B0F0"/>
          <w:sz w:val="24"/>
          <w:szCs w:val="24"/>
        </w:rPr>
        <w:t xml:space="preserve"> </w:t>
      </w:r>
      <w:r w:rsidR="00042B16">
        <w:rPr>
          <w:sz w:val="24"/>
          <w:szCs w:val="24"/>
        </w:rPr>
        <w:t>–</w:t>
      </w:r>
      <w:r w:rsidR="00230176">
        <w:rPr>
          <w:sz w:val="24"/>
          <w:szCs w:val="24"/>
        </w:rPr>
        <w:t xml:space="preserve"> indice textuel de leur parité profonde.</w:t>
      </w:r>
    </w:p>
    <w:p w14:paraId="32EC1066" w14:textId="220D80F3" w:rsidR="00230176" w:rsidRPr="00401809" w:rsidRDefault="001217E6" w:rsidP="00753910">
      <w:pPr>
        <w:pStyle w:val="Paragrafoelenco"/>
        <w:numPr>
          <w:ilvl w:val="0"/>
          <w:numId w:val="4"/>
        </w:numPr>
        <w:jc w:val="both"/>
        <w:rPr>
          <w:b/>
          <w:sz w:val="24"/>
          <w:szCs w:val="24"/>
        </w:rPr>
      </w:pPr>
      <w:r w:rsidRPr="001217E6">
        <w:rPr>
          <w:sz w:val="24"/>
          <w:szCs w:val="24"/>
        </w:rPr>
        <w:t>Par ailleurs,</w:t>
      </w:r>
      <w:r>
        <w:rPr>
          <w:b/>
          <w:sz w:val="24"/>
          <w:szCs w:val="24"/>
        </w:rPr>
        <w:t xml:space="preserve"> la configuration gémellaire, </w:t>
      </w:r>
      <w:r w:rsidRPr="001217E6">
        <w:rPr>
          <w:sz w:val="24"/>
          <w:szCs w:val="24"/>
        </w:rPr>
        <w:t>renvoyant aux mythes de l’Origine et à la gémellité originelle,</w:t>
      </w:r>
      <w:r>
        <w:rPr>
          <w:b/>
          <w:sz w:val="24"/>
          <w:szCs w:val="24"/>
        </w:rPr>
        <w:t xml:space="preserve"> inscrit efficacement le thème de l’origine dans la pièce.</w:t>
      </w:r>
      <w:r w:rsidR="00401809">
        <w:rPr>
          <w:b/>
          <w:sz w:val="24"/>
          <w:szCs w:val="24"/>
        </w:rPr>
        <w:t xml:space="preserve"> </w:t>
      </w:r>
      <w:r w:rsidR="00401809">
        <w:rPr>
          <w:sz w:val="24"/>
          <w:szCs w:val="24"/>
        </w:rPr>
        <w:t xml:space="preserve">On songe à Apollon et Artémis, à la scène douloureuse de leur naissance. Plus troublant encore, le couple formé par Adam et Eve, séparés d’une même chair, relève sans doute d’un mythe plus ancien encore, celui de </w:t>
      </w:r>
      <w:r w:rsidR="00401809" w:rsidRPr="00401809">
        <w:rPr>
          <w:b/>
          <w:sz w:val="24"/>
          <w:szCs w:val="24"/>
        </w:rPr>
        <w:t>l’androgyne</w:t>
      </w:r>
      <w:r w:rsidR="00401809">
        <w:rPr>
          <w:sz w:val="24"/>
          <w:szCs w:val="24"/>
        </w:rPr>
        <w:t>, tel qu’il se trouve réinvesti dans le premier texte de la Genèse, évoquant le premier être humain.</w:t>
      </w:r>
    </w:p>
    <w:p w14:paraId="7B18B7AD" w14:textId="60AB50D8" w:rsidR="00401809" w:rsidRPr="00401809" w:rsidRDefault="00401809" w:rsidP="00753910">
      <w:pPr>
        <w:pStyle w:val="Paragrafoelenco"/>
        <w:numPr>
          <w:ilvl w:val="0"/>
          <w:numId w:val="4"/>
        </w:numPr>
        <w:jc w:val="both"/>
        <w:rPr>
          <w:b/>
          <w:sz w:val="24"/>
          <w:szCs w:val="24"/>
        </w:rPr>
      </w:pPr>
      <w:r w:rsidRPr="00401809">
        <w:rPr>
          <w:b/>
          <w:sz w:val="24"/>
          <w:szCs w:val="24"/>
        </w:rPr>
        <w:t>C’est en effet vers leur origine que les jumeaux Simon et Jeanne convergent</w:t>
      </w:r>
      <w:r>
        <w:rPr>
          <w:sz w:val="24"/>
          <w:szCs w:val="24"/>
        </w:rPr>
        <w:t xml:space="preserve">, la mère renvoyant celle-ci bien en deçà du viol : </w:t>
      </w:r>
      <w:r>
        <w:rPr>
          <w:color w:val="00B0F0"/>
          <w:sz w:val="24"/>
          <w:szCs w:val="24"/>
        </w:rPr>
        <w:t>« … au jour où une jeune fille / Revint à son village natal pour y graver le nom / De sa grand-mère Nazira sur sa tombe. »</w:t>
      </w:r>
    </w:p>
    <w:p w14:paraId="27494C0E" w14:textId="31F04E0C" w:rsidR="00401809" w:rsidRDefault="00401809" w:rsidP="00753910">
      <w:pPr>
        <w:pStyle w:val="Paragrafoelenco"/>
        <w:numPr>
          <w:ilvl w:val="0"/>
          <w:numId w:val="4"/>
        </w:numPr>
        <w:jc w:val="both"/>
        <w:rPr>
          <w:b/>
          <w:sz w:val="24"/>
          <w:szCs w:val="24"/>
        </w:rPr>
      </w:pPr>
      <w:r w:rsidRPr="00401809">
        <w:rPr>
          <w:sz w:val="24"/>
          <w:szCs w:val="24"/>
        </w:rPr>
        <w:t>Au seuil de la pièce,</w:t>
      </w:r>
      <w:r>
        <w:rPr>
          <w:b/>
          <w:sz w:val="24"/>
          <w:szCs w:val="24"/>
        </w:rPr>
        <w:t xml:space="preserve"> les jumeaux restent dans le « passage », mot fortement symbolique qui préside à leur nouvelle naissance ainsi annoncée.</w:t>
      </w:r>
      <w:r w:rsidR="00BB2316">
        <w:rPr>
          <w:b/>
          <w:sz w:val="24"/>
          <w:szCs w:val="24"/>
        </w:rPr>
        <w:t xml:space="preserve"> </w:t>
      </w:r>
      <w:r w:rsidR="00BB2316">
        <w:rPr>
          <w:sz w:val="24"/>
          <w:szCs w:val="24"/>
        </w:rPr>
        <w:t>N’entrant pas immédiatement, laissant le notaire les inviter plusieurs fois à « entrer », entre dehors et dedans, ils hésitent. Tandis que le spectateur ne peut les voir, le notaire leur parle et ils ne répondent pas, à tel point que l’on peut se demander si Hermile Lebel ne répète pas en vue de leur arrivée prochaine.</w:t>
      </w:r>
    </w:p>
    <w:p w14:paraId="49BF8031" w14:textId="798AE905" w:rsidR="00E6461A" w:rsidRDefault="00BB2316" w:rsidP="00753910">
      <w:pPr>
        <w:pStyle w:val="Paragrafoelenco"/>
        <w:numPr>
          <w:ilvl w:val="0"/>
          <w:numId w:val="4"/>
        </w:numPr>
        <w:jc w:val="both"/>
        <w:rPr>
          <w:sz w:val="24"/>
          <w:szCs w:val="24"/>
        </w:rPr>
      </w:pPr>
      <w:r w:rsidRPr="00E6461A">
        <w:rPr>
          <w:b/>
          <w:sz w:val="24"/>
          <w:szCs w:val="24"/>
        </w:rPr>
        <w:t>L’entrée en scène des jumeaux</w:t>
      </w:r>
      <w:r w:rsidR="00E6461A" w:rsidRPr="00E6461A">
        <w:rPr>
          <w:b/>
          <w:sz w:val="24"/>
          <w:szCs w:val="24"/>
        </w:rPr>
        <w:t xml:space="preserve">, très énigmatique, produit une mise en abyme et un théâtre dans le théâtre. </w:t>
      </w:r>
      <w:r w:rsidR="00E6461A" w:rsidRPr="00E6461A">
        <w:rPr>
          <w:sz w:val="24"/>
          <w:szCs w:val="24"/>
        </w:rPr>
        <w:t xml:space="preserve">Confrontés à leur tragédie personnelle par la mort de leur mère, les jumeaux ne savent pas encore vers quoi ils s’avancent. </w:t>
      </w:r>
    </w:p>
    <w:p w14:paraId="611A556F" w14:textId="0AC16E75" w:rsidR="00E6461A" w:rsidRDefault="00E6461A" w:rsidP="00753910">
      <w:pPr>
        <w:pStyle w:val="Paragrafoelenco"/>
        <w:numPr>
          <w:ilvl w:val="0"/>
          <w:numId w:val="4"/>
        </w:numPr>
        <w:jc w:val="both"/>
        <w:rPr>
          <w:sz w:val="24"/>
          <w:szCs w:val="24"/>
        </w:rPr>
      </w:pPr>
      <w:r>
        <w:rPr>
          <w:b/>
          <w:sz w:val="24"/>
          <w:szCs w:val="24"/>
        </w:rPr>
        <w:t>Quelque interprétation que l’on donne à leur entrée différée, celle</w:t>
      </w:r>
      <w:r w:rsidRPr="00E6461A">
        <w:rPr>
          <w:b/>
          <w:sz w:val="24"/>
          <w:szCs w:val="24"/>
        </w:rPr>
        <w:t>-ci repose sur une forme de terreur</w:t>
      </w:r>
      <w:r>
        <w:rPr>
          <w:sz w:val="24"/>
          <w:szCs w:val="24"/>
        </w:rPr>
        <w:t>, venant du notaire ou de Jeanne ou de Simon, qui aiguise à l’ouverture le sentiment du tragique lié à la mort inaugurale du personnage de la mère. Elle génère en effet un effet d’attente qui rehausse leur arrivée sur le plateau.</w:t>
      </w:r>
    </w:p>
    <w:p w14:paraId="1F90A2C7" w14:textId="3F5D7D33" w:rsidR="00E6461A" w:rsidRDefault="00E6461A" w:rsidP="00753910">
      <w:pPr>
        <w:pStyle w:val="Paragrafoelenco"/>
        <w:numPr>
          <w:ilvl w:val="0"/>
          <w:numId w:val="4"/>
        </w:numPr>
        <w:jc w:val="both"/>
        <w:rPr>
          <w:b/>
          <w:sz w:val="24"/>
          <w:szCs w:val="24"/>
        </w:rPr>
      </w:pPr>
      <w:r w:rsidRPr="00E6461A">
        <w:rPr>
          <w:b/>
          <w:sz w:val="24"/>
          <w:szCs w:val="24"/>
        </w:rPr>
        <w:t>Jeanne/Jannaane</w:t>
      </w:r>
      <w:r>
        <w:rPr>
          <w:b/>
          <w:sz w:val="24"/>
          <w:szCs w:val="24"/>
        </w:rPr>
        <w:t xml:space="preserve">. </w:t>
      </w:r>
      <w:r>
        <w:rPr>
          <w:sz w:val="24"/>
          <w:szCs w:val="24"/>
        </w:rPr>
        <w:t xml:space="preserve">Le nom de Jeanne, dérivé de Jannaane, fait entendre le prénom de la grand-mère Jihane, inscrivant la fille dans une </w:t>
      </w:r>
      <w:r w:rsidRPr="00E6461A">
        <w:rPr>
          <w:b/>
          <w:sz w:val="24"/>
          <w:szCs w:val="24"/>
        </w:rPr>
        <w:t>filiation verticale</w:t>
      </w:r>
      <w:r>
        <w:rPr>
          <w:sz w:val="24"/>
          <w:szCs w:val="24"/>
        </w:rPr>
        <w:t xml:space="preserve">, </w:t>
      </w:r>
      <w:r w:rsidR="002A6F4C">
        <w:rPr>
          <w:sz w:val="24"/>
          <w:szCs w:val="24"/>
        </w:rPr>
        <w:t xml:space="preserve">connue dès l’ouverture de la pièce : Nazira, Jihane, Nawal, Jeanne ou Jannaane. On note une </w:t>
      </w:r>
      <w:r w:rsidR="002A6F4C" w:rsidRPr="002A6F4C">
        <w:rPr>
          <w:b/>
          <w:sz w:val="24"/>
          <w:szCs w:val="24"/>
        </w:rPr>
        <w:t>alternance frappante de N et de J, entre Nuit et Jour</w:t>
      </w:r>
      <w:r w:rsidR="002A6F4C">
        <w:rPr>
          <w:b/>
          <w:sz w:val="24"/>
          <w:szCs w:val="24"/>
        </w:rPr>
        <w:t>, lumière et obscurité.</w:t>
      </w:r>
    </w:p>
    <w:p w14:paraId="6A566195" w14:textId="5DDE72DA" w:rsidR="00715938" w:rsidRPr="00704961" w:rsidRDefault="00715938" w:rsidP="00753910">
      <w:pPr>
        <w:pStyle w:val="Paragrafoelenco"/>
        <w:numPr>
          <w:ilvl w:val="0"/>
          <w:numId w:val="4"/>
        </w:numPr>
        <w:jc w:val="both"/>
        <w:rPr>
          <w:b/>
          <w:color w:val="00B0F0"/>
          <w:sz w:val="24"/>
          <w:szCs w:val="24"/>
        </w:rPr>
      </w:pPr>
      <w:r w:rsidRPr="00715938">
        <w:rPr>
          <w:b/>
          <w:sz w:val="24"/>
          <w:szCs w:val="24"/>
        </w:rPr>
        <w:t>La lignée des femmes laisse donc affleurer une part sombre et secrète, par laquelle les mères, soumises aux lois religieuses et sociales, aux mystérieuses déterminations de la mémoire et de la transmission, exigent des filles la même obéissance, le même destin sacrifié</w:t>
      </w:r>
      <w:r w:rsidRPr="00715938">
        <w:rPr>
          <w:sz w:val="24"/>
          <w:szCs w:val="24"/>
        </w:rPr>
        <w:t>. Elles décident et c’est bien la mère de Nawal qui contraint sa fille à l’abandon de son premier enfant.</w:t>
      </w:r>
      <w:r>
        <w:rPr>
          <w:sz w:val="24"/>
          <w:szCs w:val="24"/>
        </w:rPr>
        <w:t xml:space="preserve"> Nazira, la grand-mère, dénonce le fil des colères qui relie entre elles les femmes de la famille et l’on trouve dans </w:t>
      </w:r>
      <w:r>
        <w:rPr>
          <w:i/>
          <w:sz w:val="24"/>
          <w:szCs w:val="24"/>
        </w:rPr>
        <w:t>Forêts</w:t>
      </w:r>
      <w:r>
        <w:rPr>
          <w:sz w:val="24"/>
          <w:szCs w:val="24"/>
        </w:rPr>
        <w:t xml:space="preserve"> une situation similaire. Le personnage central, une jeune fille nommée Loup, remonte le fil de l’origine et déjoue les colères, passant du diktat du sang à l’horizon des promesses : </w:t>
      </w:r>
      <w:r w:rsidRPr="00704961">
        <w:rPr>
          <w:color w:val="00B0F0"/>
          <w:sz w:val="24"/>
          <w:szCs w:val="24"/>
        </w:rPr>
        <w:t>« Moi qui croyais être liée par mon sang au sang de mes ancêtres / Je découvre que je suis liée par mes promesses / Aux promesses que vous faites. / Et que vous avez tenues. »</w:t>
      </w:r>
    </w:p>
    <w:p w14:paraId="29694FCF" w14:textId="4DE5BB45" w:rsidR="00715938" w:rsidRDefault="00704961" w:rsidP="00753910">
      <w:pPr>
        <w:pStyle w:val="Paragrafoelenco"/>
        <w:numPr>
          <w:ilvl w:val="0"/>
          <w:numId w:val="4"/>
        </w:numPr>
        <w:jc w:val="both"/>
        <w:rPr>
          <w:sz w:val="24"/>
          <w:szCs w:val="24"/>
        </w:rPr>
      </w:pPr>
      <w:r>
        <w:rPr>
          <w:b/>
          <w:sz w:val="24"/>
          <w:szCs w:val="24"/>
        </w:rPr>
        <w:t>Ainsi Jeanne s’inscrit-elle également dans une lignée dramaturgique</w:t>
      </w:r>
      <w:r w:rsidRPr="00704961">
        <w:rPr>
          <w:b/>
          <w:sz w:val="24"/>
          <w:szCs w:val="24"/>
        </w:rPr>
        <w:t xml:space="preserve">, trouvant dans le personnage féminin de Loup </w:t>
      </w:r>
      <w:r w:rsidRPr="00704961">
        <w:rPr>
          <w:sz w:val="24"/>
          <w:szCs w:val="24"/>
        </w:rPr>
        <w:t xml:space="preserve">– qui n’est pas sans rappeler Simon par l’usage que celui-cii fait de la langue, et par la référence au loup – </w:t>
      </w:r>
      <w:r w:rsidRPr="00704961">
        <w:rPr>
          <w:b/>
          <w:sz w:val="24"/>
          <w:szCs w:val="24"/>
        </w:rPr>
        <w:t>un aboutissement scénique et fictionnel</w:t>
      </w:r>
      <w:r w:rsidRPr="00704961">
        <w:rPr>
          <w:sz w:val="24"/>
          <w:szCs w:val="24"/>
        </w:rPr>
        <w:t>.</w:t>
      </w:r>
    </w:p>
    <w:p w14:paraId="014E1D83" w14:textId="6CB3D3DE" w:rsidR="00704961" w:rsidRDefault="00704961" w:rsidP="00753910">
      <w:pPr>
        <w:pStyle w:val="Paragrafoelenco"/>
        <w:numPr>
          <w:ilvl w:val="0"/>
          <w:numId w:val="4"/>
        </w:numPr>
        <w:jc w:val="both"/>
        <w:rPr>
          <w:sz w:val="24"/>
          <w:szCs w:val="24"/>
        </w:rPr>
      </w:pPr>
      <w:r>
        <w:rPr>
          <w:sz w:val="24"/>
          <w:szCs w:val="24"/>
        </w:rPr>
        <w:t xml:space="preserve">On sait que dans la fiction, le prénom Jannaane a été choisi par Malak, puis francisé par la mère en Jeanne, dans un contexte d’exil. Nawal, dans la lettre qu’elle adresse à sa fille, lui précise qu’elle aurait choisi pour elle le nom de Sawda. </w:t>
      </w:r>
      <w:r w:rsidRPr="00704961">
        <w:rPr>
          <w:b/>
          <w:sz w:val="24"/>
          <w:szCs w:val="24"/>
        </w:rPr>
        <w:t>La jeune fille se situe donc à la croisée de deux transmissions, l’une ancestrale et surdéterminante et l’autre d’élection</w:t>
      </w:r>
      <w:r>
        <w:rPr>
          <w:sz w:val="24"/>
          <w:szCs w:val="24"/>
        </w:rPr>
        <w:t>. L</w:t>
      </w:r>
      <w:r w:rsidR="00E222D9">
        <w:rPr>
          <w:sz w:val="24"/>
          <w:szCs w:val="24"/>
        </w:rPr>
        <w:t xml:space="preserve">a scène 21, ouvrant l’ « incendie » qui porte le nom de Jannaane, réactive en plein cœur de la fiction, par la référence historique à « La guerre de cent ans » et la figure implicite de </w:t>
      </w:r>
      <w:r w:rsidR="00E222D9" w:rsidRPr="00E222D9">
        <w:rPr>
          <w:b/>
          <w:sz w:val="24"/>
          <w:szCs w:val="24"/>
        </w:rPr>
        <w:t>Jeanne d’Arc</w:t>
      </w:r>
      <w:r w:rsidR="00E222D9">
        <w:rPr>
          <w:sz w:val="24"/>
          <w:szCs w:val="24"/>
        </w:rPr>
        <w:t xml:space="preserve">, le motif du titre, sous l’espèce du bûcher. L’insistance </w:t>
      </w:r>
      <w:r w:rsidR="00F70553">
        <w:rPr>
          <w:sz w:val="24"/>
          <w:szCs w:val="24"/>
        </w:rPr>
        <w:t>du terme « brûlé », répété trois fois au début de la scène et la destruction provoquée en attestent.</w:t>
      </w:r>
    </w:p>
    <w:p w14:paraId="38A1872C" w14:textId="66B94F65" w:rsidR="00F70553" w:rsidRDefault="00F70553" w:rsidP="00753910">
      <w:pPr>
        <w:pStyle w:val="Paragrafoelenco"/>
        <w:numPr>
          <w:ilvl w:val="0"/>
          <w:numId w:val="4"/>
        </w:numPr>
        <w:jc w:val="both"/>
        <w:rPr>
          <w:color w:val="00B0F0"/>
          <w:sz w:val="24"/>
          <w:szCs w:val="24"/>
        </w:rPr>
      </w:pPr>
      <w:r w:rsidRPr="00F70553">
        <w:rPr>
          <w:sz w:val="24"/>
          <w:szCs w:val="24"/>
        </w:rPr>
        <w:t xml:space="preserve">Cependant, la référence historique ne saurait être validée en tant que telle, elle a plutôt une </w:t>
      </w:r>
      <w:r w:rsidRPr="00F70553">
        <w:rPr>
          <w:b/>
          <w:sz w:val="24"/>
          <w:szCs w:val="24"/>
        </w:rPr>
        <w:t>valeur symbolique</w:t>
      </w:r>
      <w:r w:rsidRPr="00F70553">
        <w:rPr>
          <w:sz w:val="24"/>
          <w:szCs w:val="24"/>
        </w:rPr>
        <w:t xml:space="preserve">, étirant la durée de la guerre présente et métaphorisant la destruction qui gagne Jeanne par le silence dont elle se sent menacée et par l’effondrement de son monde. </w:t>
      </w:r>
      <w:r w:rsidRPr="00F70553">
        <w:rPr>
          <w:b/>
          <w:sz w:val="24"/>
          <w:szCs w:val="24"/>
        </w:rPr>
        <w:t>Le désastre constaté par Nawal et Sawda renvoie au séisme qui secoue Jeanne sous la menace du silence</w:t>
      </w:r>
      <w:r w:rsidRPr="00F70553">
        <w:rPr>
          <w:sz w:val="24"/>
          <w:szCs w:val="24"/>
        </w:rPr>
        <w:t>.</w:t>
      </w:r>
      <w:r w:rsidR="00A52447">
        <w:rPr>
          <w:sz w:val="24"/>
          <w:szCs w:val="24"/>
        </w:rPr>
        <w:t xml:space="preserve"> Voici ce que la jeune femme dit à Simon dans la scène qui précède : </w:t>
      </w:r>
      <w:r w:rsidR="00A52447" w:rsidRPr="00A52447">
        <w:rPr>
          <w:color w:val="00B0F0"/>
          <w:sz w:val="24"/>
          <w:szCs w:val="24"/>
        </w:rPr>
        <w:t>« Je vais raccrocher et tomber tête première, tomber loin, très loin de cette géométrie précise qui structurait ma vie. J’ai appris à écrire et à compter, à lire et à parler. Tout cela ne sert plus à rien. Le gouffre dans lequel je vais tomber, celui dans lequel je glisse déjà, c’est celui de son silence. »</w:t>
      </w:r>
    </w:p>
    <w:p w14:paraId="36831454" w14:textId="7D06C7D2" w:rsidR="00704961" w:rsidRDefault="003260ED" w:rsidP="00753910">
      <w:pPr>
        <w:pStyle w:val="Paragrafoelenco"/>
        <w:numPr>
          <w:ilvl w:val="0"/>
          <w:numId w:val="4"/>
        </w:numPr>
        <w:jc w:val="both"/>
        <w:rPr>
          <w:sz w:val="24"/>
          <w:szCs w:val="24"/>
        </w:rPr>
      </w:pPr>
      <w:r w:rsidRPr="003260ED">
        <w:rPr>
          <w:b/>
          <w:sz w:val="24"/>
          <w:szCs w:val="24"/>
        </w:rPr>
        <w:t>Le personnage de Jeanne apparaissant 20 fois, occupe sur le plateau une place prépondérante</w:t>
      </w:r>
      <w:r>
        <w:rPr>
          <w:sz w:val="24"/>
          <w:szCs w:val="24"/>
        </w:rPr>
        <w:t>, en rapport avec le rôle qu’il joue dans l’avancement de l’enquête, et sa prise de parole, assez fournie, entre en concurrence avec celle de Nawal.</w:t>
      </w:r>
    </w:p>
    <w:p w14:paraId="082CCB36" w14:textId="1F4CED86" w:rsidR="003260ED" w:rsidRDefault="00E27F95" w:rsidP="00753910">
      <w:pPr>
        <w:pStyle w:val="Paragrafoelenco"/>
        <w:numPr>
          <w:ilvl w:val="0"/>
          <w:numId w:val="4"/>
        </w:numPr>
        <w:jc w:val="both"/>
        <w:rPr>
          <w:sz w:val="24"/>
          <w:szCs w:val="24"/>
        </w:rPr>
      </w:pPr>
      <w:r w:rsidRPr="00E27F95">
        <w:rPr>
          <w:b/>
          <w:sz w:val="24"/>
          <w:szCs w:val="24"/>
        </w:rPr>
        <w:t>Son objectif premier est celui de comprendre le silence de sa mère, d’accéder à son histoire pour « la suite », pour avancer</w:t>
      </w:r>
      <w:r>
        <w:rPr>
          <w:sz w:val="24"/>
          <w:szCs w:val="24"/>
        </w:rPr>
        <w:t>. Elle est donc mue par la nécessité impérieuse d’ouvrir l’avenir, pour elle et pour Simon. Elle fait une écoute obstinée des cassettes enregistrées par Antoine avec l’objectif de résoudre l’énigme autour de l’histoire maternelle. Cela tient à ses caractéristiques.</w:t>
      </w:r>
    </w:p>
    <w:p w14:paraId="2755BD53" w14:textId="53792CF4" w:rsidR="00E27F95" w:rsidRDefault="00E27F95" w:rsidP="00753910">
      <w:pPr>
        <w:pStyle w:val="Paragrafoelenco"/>
        <w:numPr>
          <w:ilvl w:val="0"/>
          <w:numId w:val="4"/>
        </w:numPr>
        <w:jc w:val="both"/>
        <w:rPr>
          <w:sz w:val="24"/>
          <w:szCs w:val="24"/>
        </w:rPr>
      </w:pPr>
      <w:r>
        <w:rPr>
          <w:b/>
          <w:sz w:val="24"/>
          <w:szCs w:val="24"/>
        </w:rPr>
        <w:t>Brillante mathématicienne</w:t>
      </w:r>
      <w:r w:rsidRPr="00E27F95">
        <w:rPr>
          <w:sz w:val="24"/>
          <w:szCs w:val="24"/>
        </w:rPr>
        <w:t>, Jeanne enseigne à l’université où elle prépare un doctorat.</w:t>
      </w:r>
      <w:r>
        <w:rPr>
          <w:sz w:val="24"/>
          <w:szCs w:val="24"/>
        </w:rPr>
        <w:t xml:space="preserve"> Elle navigue dans des territoires difficiles, ceux des mathématiques pures, selon elle le « pays de la solitude ». Le personnage du frère est étranger à l’univers intellectuel de Jeanne, les deux jumeaux s’opposant sur ce point.</w:t>
      </w:r>
    </w:p>
    <w:p w14:paraId="45A4846D" w14:textId="120E2303" w:rsidR="00E27F95" w:rsidRDefault="00E27F95" w:rsidP="00753910">
      <w:pPr>
        <w:pStyle w:val="Paragrafoelenco"/>
        <w:numPr>
          <w:ilvl w:val="0"/>
          <w:numId w:val="4"/>
        </w:numPr>
        <w:jc w:val="both"/>
        <w:rPr>
          <w:sz w:val="24"/>
          <w:szCs w:val="24"/>
        </w:rPr>
      </w:pPr>
      <w:r>
        <w:rPr>
          <w:b/>
          <w:sz w:val="24"/>
          <w:szCs w:val="24"/>
        </w:rPr>
        <w:t>En scientifique, Jeanne mène une enquête rigoureuse et fouillée, avant d’entamer son voyage.</w:t>
      </w:r>
      <w:r>
        <w:rPr>
          <w:sz w:val="24"/>
          <w:szCs w:val="24"/>
        </w:rPr>
        <w:t xml:space="preserve"> Elle cherche dans l’historique du procès suivi par la mère au moment de son entrée en silence, relève des indices, consulte Antoine pour trouver des informations, écoute des suggestions et accepte son aide. Ensemble ils font </w:t>
      </w:r>
      <w:r w:rsidRPr="00E27F95">
        <w:rPr>
          <w:b/>
          <w:sz w:val="24"/>
          <w:szCs w:val="24"/>
        </w:rPr>
        <w:t>émerger une piste autour de Kfar Rayat</w:t>
      </w:r>
      <w:r>
        <w:rPr>
          <w:sz w:val="24"/>
          <w:szCs w:val="24"/>
        </w:rPr>
        <w:t>.</w:t>
      </w:r>
    </w:p>
    <w:p w14:paraId="4361D95F" w14:textId="2A7DC6E5" w:rsidR="00E27F95" w:rsidRDefault="000022D0" w:rsidP="00753910">
      <w:pPr>
        <w:pStyle w:val="Paragrafoelenco"/>
        <w:numPr>
          <w:ilvl w:val="0"/>
          <w:numId w:val="4"/>
        </w:numPr>
        <w:jc w:val="both"/>
        <w:rPr>
          <w:sz w:val="24"/>
          <w:szCs w:val="24"/>
        </w:rPr>
      </w:pPr>
      <w:r>
        <w:rPr>
          <w:sz w:val="24"/>
          <w:szCs w:val="24"/>
        </w:rPr>
        <w:t xml:space="preserve">Par ailleurs, le questionnement que Jeanne mène auprès des individus qu’elle rencontre sur la route qui la mène à Malak est simple et organisé. Elle dresse des bilans et récapitule, </w:t>
      </w:r>
      <w:r w:rsidRPr="000022D0">
        <w:rPr>
          <w:b/>
          <w:sz w:val="24"/>
          <w:szCs w:val="24"/>
        </w:rPr>
        <w:t>animée d’une réelle volonté de comprendre et de savoir</w:t>
      </w:r>
      <w:r>
        <w:rPr>
          <w:sz w:val="24"/>
          <w:szCs w:val="24"/>
        </w:rPr>
        <w:t>.</w:t>
      </w:r>
    </w:p>
    <w:p w14:paraId="4249B694" w14:textId="77777777" w:rsidR="00DA65A8" w:rsidRDefault="009B558F" w:rsidP="00753910">
      <w:pPr>
        <w:pStyle w:val="Paragrafoelenco"/>
        <w:numPr>
          <w:ilvl w:val="0"/>
          <w:numId w:val="4"/>
        </w:numPr>
        <w:jc w:val="both"/>
        <w:rPr>
          <w:sz w:val="24"/>
          <w:szCs w:val="24"/>
        </w:rPr>
      </w:pPr>
      <w:r>
        <w:rPr>
          <w:sz w:val="24"/>
          <w:szCs w:val="24"/>
        </w:rPr>
        <w:t xml:space="preserve">Son entreprise n’est pas sans difficultés et Jeanne se heurte parfois à la vérité qui désavoue le passé et détruit l’image flamboyante de père transmise par Nawal. Au moment voulu, elle passe le relais à son frère, sans entraver son chemin, </w:t>
      </w:r>
      <w:r w:rsidRPr="00DA65A8">
        <w:rPr>
          <w:b/>
          <w:sz w:val="24"/>
          <w:szCs w:val="24"/>
        </w:rPr>
        <w:t xml:space="preserve">ayant compris </w:t>
      </w:r>
      <w:r w:rsidR="00DA65A8" w:rsidRPr="00DA65A8">
        <w:rPr>
          <w:b/>
          <w:sz w:val="24"/>
          <w:szCs w:val="24"/>
        </w:rPr>
        <w:t>le rôle des objets du legs et perçu l’ordre voulu par sa mère</w:t>
      </w:r>
      <w:r w:rsidR="00DA65A8">
        <w:rPr>
          <w:sz w:val="24"/>
          <w:szCs w:val="24"/>
        </w:rPr>
        <w:t xml:space="preserve"> qu’elle appelle à plusieurs reprises au cours de la pièce, </w:t>
      </w:r>
      <w:r w:rsidR="00DA65A8" w:rsidRPr="00DA65A8">
        <w:rPr>
          <w:b/>
          <w:sz w:val="24"/>
          <w:szCs w:val="24"/>
        </w:rPr>
        <w:t>manifestant de l’amour</w:t>
      </w:r>
      <w:r w:rsidR="00DA65A8">
        <w:rPr>
          <w:sz w:val="24"/>
          <w:szCs w:val="24"/>
        </w:rPr>
        <w:t xml:space="preserve">. </w:t>
      </w:r>
    </w:p>
    <w:p w14:paraId="27EFD5B7" w14:textId="20EE223C" w:rsidR="009B558F" w:rsidRDefault="00DA65A8" w:rsidP="00753910">
      <w:pPr>
        <w:pStyle w:val="Paragrafoelenco"/>
        <w:numPr>
          <w:ilvl w:val="0"/>
          <w:numId w:val="4"/>
        </w:numPr>
        <w:jc w:val="both"/>
        <w:rPr>
          <w:sz w:val="24"/>
          <w:szCs w:val="24"/>
        </w:rPr>
      </w:pPr>
      <w:r w:rsidRPr="00DA65A8">
        <w:rPr>
          <w:b/>
          <w:sz w:val="24"/>
          <w:szCs w:val="24"/>
        </w:rPr>
        <w:t>Femme d’intelligence et d’intuition</w:t>
      </w:r>
      <w:r>
        <w:rPr>
          <w:sz w:val="24"/>
          <w:szCs w:val="24"/>
        </w:rPr>
        <w:t>, elle incarne à sa manière Souha Béchara, « douée en mathématiques », mais aussi Mouawad, qui souvent appel à un certain lexique mathématique, dont témoignent les noms choisis pour ses deux compagnies théâtrales.</w:t>
      </w:r>
    </w:p>
    <w:p w14:paraId="6DD2D6B5" w14:textId="0FDFD083" w:rsidR="008B327C" w:rsidRDefault="008B327C" w:rsidP="00753910">
      <w:pPr>
        <w:pStyle w:val="Paragrafoelenco"/>
        <w:numPr>
          <w:ilvl w:val="0"/>
          <w:numId w:val="4"/>
        </w:numPr>
        <w:jc w:val="both"/>
        <w:rPr>
          <w:sz w:val="24"/>
          <w:szCs w:val="24"/>
        </w:rPr>
      </w:pPr>
      <w:r>
        <w:rPr>
          <w:b/>
          <w:sz w:val="24"/>
          <w:szCs w:val="24"/>
        </w:rPr>
        <w:t xml:space="preserve">Mais, de façon assez paradoxale, Jeanne incarne aussi une relative défaite du rationnel. </w:t>
      </w:r>
      <w:r>
        <w:rPr>
          <w:sz w:val="24"/>
          <w:szCs w:val="24"/>
        </w:rPr>
        <w:t xml:space="preserve"> Les questions mathématiques qu’elle expose dans la pièce demeurent insolubles ou non démontrées – théorie des graphes, suite de Syracuse. </w:t>
      </w:r>
      <w:r w:rsidRPr="008B327C">
        <w:rPr>
          <w:b/>
          <w:sz w:val="24"/>
          <w:szCs w:val="24"/>
        </w:rPr>
        <w:t>Jeanne aime la beauté de l’impossible et n’hésite pas à quitter le champ du saisissable pour se mesurer au silence de sa mère.</w:t>
      </w:r>
      <w:r>
        <w:rPr>
          <w:sz w:val="24"/>
          <w:szCs w:val="24"/>
        </w:rPr>
        <w:t xml:space="preserve"> </w:t>
      </w:r>
    </w:p>
    <w:p w14:paraId="184EDDBA" w14:textId="2ED58065" w:rsidR="008B327C" w:rsidRPr="0000177C" w:rsidRDefault="0000177C" w:rsidP="00753910">
      <w:pPr>
        <w:pStyle w:val="Paragrafoelenco"/>
        <w:numPr>
          <w:ilvl w:val="0"/>
          <w:numId w:val="4"/>
        </w:numPr>
        <w:jc w:val="both"/>
        <w:rPr>
          <w:b/>
          <w:sz w:val="24"/>
          <w:szCs w:val="24"/>
        </w:rPr>
      </w:pPr>
      <w:r w:rsidRPr="0000177C">
        <w:rPr>
          <w:b/>
          <w:sz w:val="24"/>
          <w:szCs w:val="24"/>
        </w:rPr>
        <w:t>Simon/Sarwan.</w:t>
      </w:r>
      <w:r>
        <w:rPr>
          <w:b/>
          <w:sz w:val="24"/>
          <w:szCs w:val="24"/>
        </w:rPr>
        <w:t xml:space="preserve"> </w:t>
      </w:r>
      <w:r>
        <w:rPr>
          <w:sz w:val="24"/>
          <w:szCs w:val="24"/>
        </w:rPr>
        <w:t xml:space="preserve">On relève du personnage de Simon 14 occurrences. </w:t>
      </w:r>
      <w:r w:rsidRPr="0000177C">
        <w:rPr>
          <w:b/>
          <w:sz w:val="24"/>
          <w:szCs w:val="24"/>
        </w:rPr>
        <w:t>Sa parole vive et colorée est à la fois pléthorique et pittoresque</w:t>
      </w:r>
      <w:r>
        <w:rPr>
          <w:b/>
          <w:sz w:val="24"/>
          <w:szCs w:val="24"/>
        </w:rPr>
        <w:t> </w:t>
      </w:r>
      <w:r>
        <w:rPr>
          <w:sz w:val="24"/>
          <w:szCs w:val="24"/>
        </w:rPr>
        <w:t>: le jeune homme, participant de l’ancrage spatial de la fiction, revendique une appartenance québécoise et plante dans la pièce le décor montréalais de l’auteur. Dans un premier temps, Simon, assujetti à une difficulté de « vision périphérique », refuse de prendre en considération le cahier rouge reçu en héritage et d’entamer la quête qui lui est impartie. Boxeur de son état, il ne veut pas quitter ses objectifs et renoncer à la préparation d’un combat pour accéder à la demande maternelle. Oscillant entre le K et le O, Simon use à plusieurs reprises de l’adverbe OK, abréviation lapidaire et tranchante, occultant ses affects.</w:t>
      </w:r>
    </w:p>
    <w:p w14:paraId="2752CED5" w14:textId="03A09998" w:rsidR="0000177C" w:rsidRDefault="0000177C" w:rsidP="00753910">
      <w:pPr>
        <w:pStyle w:val="Paragrafoelenco"/>
        <w:numPr>
          <w:ilvl w:val="0"/>
          <w:numId w:val="4"/>
        </w:numPr>
        <w:jc w:val="both"/>
        <w:rPr>
          <w:b/>
          <w:sz w:val="24"/>
          <w:szCs w:val="24"/>
        </w:rPr>
      </w:pPr>
      <w:r>
        <w:rPr>
          <w:b/>
          <w:sz w:val="24"/>
          <w:szCs w:val="24"/>
        </w:rPr>
        <w:t>Débordant de colère jusqu’à sa rencontre avec Chamseddine, il cogne, manifestant vis-à-vis de sa mère, qu’il n’hésite pas à copieusement agonir, un rapport d’amour-haine terrible et non contenu.</w:t>
      </w:r>
    </w:p>
    <w:p w14:paraId="21BA5020" w14:textId="3DF6C1F7" w:rsidR="0000177C" w:rsidRPr="0000177C" w:rsidRDefault="0000177C" w:rsidP="00753910">
      <w:pPr>
        <w:pStyle w:val="Paragrafoelenco"/>
        <w:numPr>
          <w:ilvl w:val="0"/>
          <w:numId w:val="4"/>
        </w:numPr>
        <w:jc w:val="both"/>
        <w:rPr>
          <w:b/>
          <w:sz w:val="24"/>
          <w:szCs w:val="24"/>
        </w:rPr>
      </w:pPr>
      <w:r>
        <w:rPr>
          <w:sz w:val="24"/>
          <w:szCs w:val="24"/>
        </w:rPr>
        <w:t>Il la traite de « salope », de « vieille pute », d’ « enfant de chienne », de « câlisse », de « grosse tabarnak »… La liste serait longue de tous les noms d’oiseaux qu’il lui donne.</w:t>
      </w:r>
    </w:p>
    <w:p w14:paraId="32B0A6AB" w14:textId="2FB66310" w:rsidR="0000177C" w:rsidRPr="0000177C" w:rsidRDefault="0000177C" w:rsidP="00753910">
      <w:pPr>
        <w:pStyle w:val="Paragrafoelenco"/>
        <w:numPr>
          <w:ilvl w:val="0"/>
          <w:numId w:val="4"/>
        </w:numPr>
        <w:jc w:val="both"/>
        <w:rPr>
          <w:b/>
          <w:sz w:val="24"/>
          <w:szCs w:val="24"/>
        </w:rPr>
      </w:pPr>
      <w:r w:rsidRPr="0000177C">
        <w:rPr>
          <w:b/>
          <w:sz w:val="24"/>
          <w:szCs w:val="24"/>
        </w:rPr>
        <w:t>Le personnage de Simon, fils de Nihad, est placé par la fiction sous le même signe de la violence qu’il doit dépister</w:t>
      </w:r>
      <w:r>
        <w:rPr>
          <w:sz w:val="24"/>
          <w:szCs w:val="24"/>
        </w:rPr>
        <w:t>.</w:t>
      </w:r>
    </w:p>
    <w:p w14:paraId="0303347C" w14:textId="002BF62D" w:rsidR="0000177C" w:rsidRPr="004A50B4" w:rsidRDefault="00EE748A" w:rsidP="00753910">
      <w:pPr>
        <w:pStyle w:val="Paragrafoelenco"/>
        <w:numPr>
          <w:ilvl w:val="0"/>
          <w:numId w:val="4"/>
        </w:numPr>
        <w:jc w:val="both"/>
        <w:rPr>
          <w:b/>
          <w:sz w:val="24"/>
          <w:szCs w:val="24"/>
        </w:rPr>
      </w:pPr>
      <w:r>
        <w:rPr>
          <w:sz w:val="24"/>
          <w:szCs w:val="24"/>
        </w:rPr>
        <w:t>Il forme avec sa sœur, dont il est néanmoins complémentaire, un contraste saisissant de ce point de vue, et la différence sexuelle des jumeaux s’en trouve fortement marquée. On note toutefois un basculement des graphèmes, de OK à K.O., au moment où Jeanne, ayant décidé de prendre l’avion et de partir, s’adresse à son frère, pour lui évoquer la chute dans le silence qu’est en train de vivre et lui expliquer son choix de trouver le père.</w:t>
      </w:r>
      <w:r w:rsidR="004A50B4">
        <w:rPr>
          <w:sz w:val="24"/>
          <w:szCs w:val="24"/>
        </w:rPr>
        <w:t xml:space="preserve"> Les didascalies complètent la scène, par l’évocation parallèle du frère qui, en combat, reçoit le coup et tombe K.O.</w:t>
      </w:r>
    </w:p>
    <w:p w14:paraId="2041321B" w14:textId="32FBA699" w:rsidR="004A50B4" w:rsidRPr="004A50B4" w:rsidRDefault="004A50B4" w:rsidP="00753910">
      <w:pPr>
        <w:pStyle w:val="Paragrafoelenco"/>
        <w:numPr>
          <w:ilvl w:val="0"/>
          <w:numId w:val="4"/>
        </w:numPr>
        <w:jc w:val="both"/>
        <w:rPr>
          <w:b/>
          <w:sz w:val="24"/>
          <w:szCs w:val="24"/>
        </w:rPr>
      </w:pPr>
      <w:r>
        <w:rPr>
          <w:sz w:val="24"/>
          <w:szCs w:val="24"/>
        </w:rPr>
        <w:t xml:space="preserve">La construction scénique abolit le doute qui peut planer sur l’origine du coup reçu par Simon : </w:t>
      </w:r>
      <w:r w:rsidRPr="004A50B4">
        <w:rPr>
          <w:b/>
          <w:sz w:val="24"/>
          <w:szCs w:val="24"/>
        </w:rPr>
        <w:t>la chute du jeune homme accompagne celle de la jeune femme et le K.O. est une trace de connexion avec Jeanne</w:t>
      </w:r>
      <w:r>
        <w:rPr>
          <w:sz w:val="24"/>
          <w:szCs w:val="24"/>
        </w:rPr>
        <w:t xml:space="preserve">. </w:t>
      </w:r>
    </w:p>
    <w:p w14:paraId="7B3314BE" w14:textId="39388E4E" w:rsidR="004A50B4" w:rsidRDefault="004078C8" w:rsidP="00753910">
      <w:pPr>
        <w:pStyle w:val="Paragrafoelenco"/>
        <w:numPr>
          <w:ilvl w:val="0"/>
          <w:numId w:val="4"/>
        </w:numPr>
        <w:jc w:val="both"/>
        <w:rPr>
          <w:b/>
          <w:sz w:val="24"/>
          <w:szCs w:val="24"/>
        </w:rPr>
      </w:pPr>
      <w:r>
        <w:rPr>
          <w:b/>
          <w:sz w:val="24"/>
          <w:szCs w:val="24"/>
        </w:rPr>
        <w:t>Connecté, Simon l’est de toute évidence. A’ sa jumelle, et à sa lignée.</w:t>
      </w:r>
    </w:p>
    <w:p w14:paraId="5594A845" w14:textId="7601AF51" w:rsidR="0037509F" w:rsidRPr="004078C8" w:rsidRDefault="004078C8" w:rsidP="00753910">
      <w:pPr>
        <w:pStyle w:val="Paragrafoelenco"/>
        <w:numPr>
          <w:ilvl w:val="0"/>
          <w:numId w:val="4"/>
        </w:numPr>
        <w:jc w:val="both"/>
        <w:rPr>
          <w:i/>
          <w:sz w:val="24"/>
          <w:szCs w:val="24"/>
        </w:rPr>
      </w:pPr>
      <w:r w:rsidRPr="004078C8">
        <w:rPr>
          <w:sz w:val="24"/>
          <w:szCs w:val="24"/>
        </w:rPr>
        <w:t>Le graphème K réactive la présence spectrale de Kfar Rayat et l’énigme du polygone K. Quant au cahier légué par la mère, il porte la couleur rouge qui le relie à Nihad, puis à Wahab par le fil du « nez de clown ».</w:t>
      </w:r>
    </w:p>
    <w:p w14:paraId="39AFBB59" w14:textId="69BD9921" w:rsidR="004078C8" w:rsidRPr="00753910" w:rsidRDefault="004078C8" w:rsidP="00753910">
      <w:pPr>
        <w:pStyle w:val="Paragrafoelenco"/>
        <w:numPr>
          <w:ilvl w:val="0"/>
          <w:numId w:val="4"/>
        </w:numPr>
        <w:jc w:val="both"/>
        <w:rPr>
          <w:i/>
          <w:sz w:val="24"/>
          <w:szCs w:val="24"/>
        </w:rPr>
      </w:pPr>
      <w:r w:rsidRPr="004078C8">
        <w:rPr>
          <w:b/>
          <w:sz w:val="24"/>
          <w:szCs w:val="24"/>
        </w:rPr>
        <w:t>Un changement s’opère toutefois en Simon au fil de la narration. Après la rencontre avec Chamseddine, le jeune homme, métamorphosé, reconce à la colère et la langue qu’il utilise s’en trouve transformée</w:t>
      </w:r>
      <w:r>
        <w:rPr>
          <w:sz w:val="24"/>
          <w:szCs w:val="24"/>
        </w:rPr>
        <w:t xml:space="preserve">. Il en vient même à découvrir </w:t>
      </w:r>
      <w:r w:rsidRPr="004078C8">
        <w:rPr>
          <w:b/>
          <w:sz w:val="24"/>
          <w:szCs w:val="24"/>
        </w:rPr>
        <w:t>« la grâce du silence »</w:t>
      </w:r>
      <w:r>
        <w:rPr>
          <w:sz w:val="24"/>
          <w:szCs w:val="24"/>
        </w:rPr>
        <w:t>, selon l’expression de Mouawad.</w:t>
      </w:r>
    </w:p>
    <w:p w14:paraId="63D99510" w14:textId="292557F4" w:rsidR="00753910" w:rsidRPr="0038694F" w:rsidRDefault="0038694F" w:rsidP="00753910">
      <w:pPr>
        <w:pStyle w:val="Paragrafoelenco"/>
        <w:numPr>
          <w:ilvl w:val="0"/>
          <w:numId w:val="4"/>
        </w:numPr>
        <w:jc w:val="both"/>
        <w:rPr>
          <w:i/>
          <w:sz w:val="24"/>
          <w:szCs w:val="24"/>
        </w:rPr>
      </w:pPr>
      <w:r w:rsidRPr="0038694F">
        <w:rPr>
          <w:sz w:val="24"/>
          <w:szCs w:val="24"/>
        </w:rPr>
        <w:t>La fin de la pièce et son évolution entre les 2 éditions du texte sont significatives à cet égard</w:t>
      </w:r>
      <w:r w:rsidRPr="0038694F">
        <w:rPr>
          <w:i/>
          <w:sz w:val="24"/>
          <w:szCs w:val="24"/>
        </w:rPr>
        <w:t xml:space="preserve">. </w:t>
      </w:r>
      <w:r>
        <w:rPr>
          <w:sz w:val="24"/>
          <w:szCs w:val="24"/>
        </w:rPr>
        <w:t>Modifiée entre 2003 et 2009, le texte propose 2 versions différentes de la scène intitulée « La lettre aux jumeaux », qui achève l’édition de 2009 et précède dans la première édition une autre scène intitulée « La dernière cassette », retirée par l’auteur.</w:t>
      </w:r>
    </w:p>
    <w:p w14:paraId="6C333A1B" w14:textId="2775BBBF" w:rsidR="0038694F" w:rsidRPr="0038694F" w:rsidRDefault="0038694F" w:rsidP="00753910">
      <w:pPr>
        <w:pStyle w:val="Paragrafoelenco"/>
        <w:numPr>
          <w:ilvl w:val="0"/>
          <w:numId w:val="4"/>
        </w:numPr>
        <w:jc w:val="both"/>
        <w:rPr>
          <w:i/>
          <w:sz w:val="24"/>
          <w:szCs w:val="24"/>
        </w:rPr>
      </w:pPr>
      <w:r>
        <w:rPr>
          <w:sz w:val="24"/>
          <w:szCs w:val="24"/>
        </w:rPr>
        <w:t>C’est Jeanne qui prononce les derniers mots de la scène 38 de la première édition, invitant son frère à écouter avec elle le silence de la mère. Les didascalies précisent l’acceptation de Simon.</w:t>
      </w:r>
    </w:p>
    <w:p w14:paraId="0673E71B" w14:textId="6AB0460E" w:rsidR="0038694F" w:rsidRPr="00EA7A08" w:rsidRDefault="0038694F" w:rsidP="00753910">
      <w:pPr>
        <w:pStyle w:val="Paragrafoelenco"/>
        <w:numPr>
          <w:ilvl w:val="0"/>
          <w:numId w:val="4"/>
        </w:numPr>
        <w:jc w:val="both"/>
        <w:rPr>
          <w:i/>
          <w:sz w:val="24"/>
          <w:szCs w:val="24"/>
        </w:rPr>
      </w:pPr>
      <w:r>
        <w:rPr>
          <w:sz w:val="24"/>
          <w:szCs w:val="24"/>
        </w:rPr>
        <w:t xml:space="preserve">Dans la seconde édition, la demande vient de Simon et les jumeaux écoutent ensemble le silence de leur mère. Mouawad choisit donc de laisser au jumeau les derniers mots, </w:t>
      </w:r>
      <w:r w:rsidRPr="0038694F">
        <w:rPr>
          <w:b/>
          <w:sz w:val="24"/>
          <w:szCs w:val="24"/>
        </w:rPr>
        <w:t>son personnage devenant emblématique de la métamorphose possible.</w:t>
      </w:r>
    </w:p>
    <w:p w14:paraId="3F7BC076" w14:textId="77777777" w:rsidR="00EA7A08" w:rsidRPr="00EA7A08" w:rsidRDefault="00EA7A08" w:rsidP="00EA7A08">
      <w:pPr>
        <w:pStyle w:val="Paragrafoelenco"/>
        <w:jc w:val="both"/>
        <w:rPr>
          <w:i/>
          <w:sz w:val="24"/>
          <w:szCs w:val="24"/>
        </w:rPr>
      </w:pPr>
    </w:p>
    <w:p w14:paraId="7E87C0AB" w14:textId="77777777" w:rsidR="005B7DB1" w:rsidRPr="005B7DB1" w:rsidRDefault="00EA7A08" w:rsidP="00EA7A08">
      <w:pPr>
        <w:pStyle w:val="Paragrafoelenco"/>
        <w:numPr>
          <w:ilvl w:val="0"/>
          <w:numId w:val="4"/>
        </w:numPr>
        <w:jc w:val="both"/>
        <w:rPr>
          <w:i/>
          <w:sz w:val="24"/>
          <w:szCs w:val="24"/>
        </w:rPr>
      </w:pPr>
      <w:r>
        <w:rPr>
          <w:b/>
          <w:sz w:val="24"/>
          <w:szCs w:val="24"/>
        </w:rPr>
        <w:t xml:space="preserve">La quête de Jeanne. </w:t>
      </w:r>
    </w:p>
    <w:p w14:paraId="57D9C0B7" w14:textId="38F7626C" w:rsidR="00EA7A08" w:rsidRPr="00EA7A08" w:rsidRDefault="00EA7A08" w:rsidP="00EA7A08">
      <w:pPr>
        <w:pStyle w:val="Paragrafoelenco"/>
        <w:numPr>
          <w:ilvl w:val="0"/>
          <w:numId w:val="4"/>
        </w:numPr>
        <w:jc w:val="both"/>
        <w:rPr>
          <w:i/>
          <w:sz w:val="24"/>
          <w:szCs w:val="24"/>
        </w:rPr>
      </w:pPr>
      <w:r w:rsidRPr="005B7DB1">
        <w:rPr>
          <w:b/>
          <w:sz w:val="24"/>
          <w:szCs w:val="24"/>
        </w:rPr>
        <w:t>Antoine Ducharme</w:t>
      </w:r>
      <w:r>
        <w:rPr>
          <w:sz w:val="24"/>
          <w:szCs w:val="24"/>
        </w:rPr>
        <w:t>, québécois, infirmer de son métier, a accompagné Nawal pendant ses 5 années de silence à l’hôpital. A’ sa mort, il a changé de métier et il travaille désormais dans un théâtre où Jeanne vient le voir pour le questionner. Lorsque Nawal a parlé, le jour de l’anniversaire des jumeaux, peu avant sa mort, il l’a entendue et a aussitôt appelé Jeanne pour la prévenir.</w:t>
      </w:r>
    </w:p>
    <w:p w14:paraId="6956BC1E" w14:textId="36AD11D7" w:rsidR="00EA7A08" w:rsidRPr="00EA7A08" w:rsidRDefault="00EA7A08" w:rsidP="00753910">
      <w:pPr>
        <w:pStyle w:val="Paragrafoelenco"/>
        <w:numPr>
          <w:ilvl w:val="0"/>
          <w:numId w:val="4"/>
        </w:numPr>
        <w:jc w:val="both"/>
        <w:rPr>
          <w:i/>
          <w:sz w:val="24"/>
          <w:szCs w:val="24"/>
        </w:rPr>
      </w:pPr>
      <w:r w:rsidRPr="00EA7A08">
        <w:rPr>
          <w:b/>
          <w:sz w:val="24"/>
          <w:szCs w:val="24"/>
        </w:rPr>
        <w:t>Antoine, témoin de la dernière parole de la mère, l’est également de son silence</w:t>
      </w:r>
      <w:r>
        <w:rPr>
          <w:sz w:val="24"/>
          <w:szCs w:val="24"/>
        </w:rPr>
        <w:t xml:space="preserve">. Contristé devant le désarroi de la jeune femme après le décès de Nawal et le lancement de la quête, </w:t>
      </w:r>
      <w:r w:rsidRPr="00EA7A08">
        <w:rPr>
          <w:b/>
          <w:sz w:val="24"/>
          <w:szCs w:val="24"/>
        </w:rPr>
        <w:t>il lui propose son aide</w:t>
      </w:r>
      <w:r>
        <w:rPr>
          <w:sz w:val="24"/>
          <w:szCs w:val="24"/>
        </w:rPr>
        <w:t>, lui remettant dans un premier temps une boîte contenant 500 heures d’enregistrement de son silence. Se disant que celle-ci parle, peut-être, en son absence, il l’enregistre, la nuit, s’interdisant toutefois de jamais écouter les cassettes.</w:t>
      </w:r>
    </w:p>
    <w:p w14:paraId="63B52082" w14:textId="22D886FD" w:rsidR="00EA7A08" w:rsidRPr="00254079" w:rsidRDefault="00EA7A08" w:rsidP="00753910">
      <w:pPr>
        <w:pStyle w:val="Paragrafoelenco"/>
        <w:numPr>
          <w:ilvl w:val="0"/>
          <w:numId w:val="4"/>
        </w:numPr>
        <w:jc w:val="both"/>
        <w:rPr>
          <w:i/>
          <w:sz w:val="24"/>
          <w:szCs w:val="24"/>
        </w:rPr>
      </w:pPr>
      <w:r>
        <w:rPr>
          <w:b/>
          <w:sz w:val="24"/>
          <w:szCs w:val="24"/>
        </w:rPr>
        <w:t xml:space="preserve">C’est qu’un vertige lui vient face au silence de Nawal et, le premier, il veut le fixer, pressentant la force </w:t>
      </w:r>
      <w:r w:rsidR="00254079">
        <w:rPr>
          <w:b/>
          <w:sz w:val="24"/>
          <w:szCs w:val="24"/>
        </w:rPr>
        <w:t>d’impact dont celui-ci est susceptible, comme si quelque chose pouvait y être entendu.</w:t>
      </w:r>
    </w:p>
    <w:p w14:paraId="19CE8532" w14:textId="5475B507" w:rsidR="00254079" w:rsidRPr="00254079" w:rsidRDefault="00254079" w:rsidP="00753910">
      <w:pPr>
        <w:pStyle w:val="Paragrafoelenco"/>
        <w:numPr>
          <w:ilvl w:val="0"/>
          <w:numId w:val="4"/>
        </w:numPr>
        <w:jc w:val="both"/>
        <w:rPr>
          <w:i/>
          <w:sz w:val="24"/>
          <w:szCs w:val="24"/>
        </w:rPr>
      </w:pPr>
      <w:r>
        <w:rPr>
          <w:b/>
          <w:sz w:val="24"/>
          <w:szCs w:val="24"/>
        </w:rPr>
        <w:t xml:space="preserve">Antoine sait entendre le silence et sait le voir. </w:t>
      </w:r>
      <w:r>
        <w:rPr>
          <w:sz w:val="24"/>
          <w:szCs w:val="24"/>
        </w:rPr>
        <w:t>C’est sans doute pour cela qu’il travaille dans un théâtre.</w:t>
      </w:r>
    </w:p>
    <w:p w14:paraId="4C07708D" w14:textId="10CD2AA3" w:rsidR="00254079" w:rsidRPr="00254079" w:rsidRDefault="00254079" w:rsidP="00753910">
      <w:pPr>
        <w:pStyle w:val="Paragrafoelenco"/>
        <w:numPr>
          <w:ilvl w:val="0"/>
          <w:numId w:val="4"/>
        </w:numPr>
        <w:jc w:val="both"/>
        <w:rPr>
          <w:i/>
          <w:sz w:val="24"/>
          <w:szCs w:val="24"/>
        </w:rPr>
      </w:pPr>
      <w:r>
        <w:rPr>
          <w:sz w:val="24"/>
          <w:szCs w:val="24"/>
        </w:rPr>
        <w:t>Lorsque Jeanne lui soumet la photo de sa mère âgée de 40 ans, en compagnie d’une autre femme, il lui propose d’agrandir la photo et de l’aider à la lire. La photo livre alors quelques détails : un paysage, une inscription mentionnant Kfar Rayat, un pistolet… Des indices capitaux pour la suite de l’enquête de Jeanne.</w:t>
      </w:r>
    </w:p>
    <w:p w14:paraId="26547304" w14:textId="2E222C77" w:rsidR="00254079" w:rsidRPr="000A14DA" w:rsidRDefault="00254079" w:rsidP="00753910">
      <w:pPr>
        <w:pStyle w:val="Paragrafoelenco"/>
        <w:numPr>
          <w:ilvl w:val="0"/>
          <w:numId w:val="4"/>
        </w:numPr>
        <w:jc w:val="both"/>
        <w:rPr>
          <w:i/>
          <w:sz w:val="24"/>
          <w:szCs w:val="24"/>
        </w:rPr>
      </w:pPr>
      <w:r w:rsidRPr="00254079">
        <w:rPr>
          <w:b/>
          <w:sz w:val="24"/>
          <w:szCs w:val="24"/>
        </w:rPr>
        <w:t>Réellement attaché à Nawal, touché par elle, Antoine raconte à la jeune femme qu’il faisait entendre de la musique à sa mère, dansant parfois avec elle</w:t>
      </w:r>
      <w:r>
        <w:rPr>
          <w:sz w:val="24"/>
          <w:szCs w:val="24"/>
        </w:rPr>
        <w:t>, lui parlant et lui tenant compagnie. Son renoncement au métier d’infirmier à la mort de sa patiente est un indice probant de l’attachement qu’il lui vouait.</w:t>
      </w:r>
    </w:p>
    <w:p w14:paraId="2B7CD952" w14:textId="67B21DAF" w:rsidR="000A14DA" w:rsidRPr="000A14DA" w:rsidRDefault="000A14DA" w:rsidP="00753910">
      <w:pPr>
        <w:pStyle w:val="Paragrafoelenco"/>
        <w:numPr>
          <w:ilvl w:val="0"/>
          <w:numId w:val="4"/>
        </w:numPr>
        <w:jc w:val="both"/>
        <w:rPr>
          <w:i/>
          <w:sz w:val="24"/>
          <w:szCs w:val="24"/>
        </w:rPr>
      </w:pPr>
      <w:r>
        <w:rPr>
          <w:b/>
          <w:sz w:val="24"/>
          <w:szCs w:val="24"/>
        </w:rPr>
        <w:t>Le personnage d’Antoine présente une part importante de mystère. On sait qu’il est infirmier sans pouvoir déterminer dans quel type d’hôpital, on sait qu’il travaille dans un théâtre, mais sans connaître ce qu’il y fait.</w:t>
      </w:r>
    </w:p>
    <w:p w14:paraId="620151F5" w14:textId="5DBB8887" w:rsidR="000A14DA" w:rsidRPr="00EA7A08" w:rsidRDefault="000A14DA" w:rsidP="00753910">
      <w:pPr>
        <w:pStyle w:val="Paragrafoelenco"/>
        <w:numPr>
          <w:ilvl w:val="0"/>
          <w:numId w:val="4"/>
        </w:numPr>
        <w:jc w:val="both"/>
        <w:rPr>
          <w:i/>
          <w:sz w:val="24"/>
          <w:szCs w:val="24"/>
        </w:rPr>
      </w:pPr>
      <w:r>
        <w:rPr>
          <w:b/>
          <w:sz w:val="24"/>
          <w:szCs w:val="24"/>
        </w:rPr>
        <w:t xml:space="preserve">Il apparaît cependant pour le spectateur-lecteur clairement lié à l’écriture, puisqu’il l’enregistre. </w:t>
      </w:r>
      <w:r>
        <w:rPr>
          <w:sz w:val="24"/>
          <w:szCs w:val="24"/>
        </w:rPr>
        <w:t>L’étymologie du mot est à cet égard pertinente, puisque « enregistrer » signifie « noter sur un registre ». On relève 4 occurrences du personnage dans la pièce et l’auteur lui fait une place dans la liste des personnages.</w:t>
      </w:r>
    </w:p>
    <w:p w14:paraId="0CEAEF6D" w14:textId="77777777" w:rsidR="00EA7A08" w:rsidRDefault="00EA7A08" w:rsidP="00EA7A08">
      <w:pPr>
        <w:pStyle w:val="Paragrafoelenco"/>
        <w:jc w:val="both"/>
        <w:rPr>
          <w:b/>
          <w:sz w:val="24"/>
          <w:szCs w:val="24"/>
        </w:rPr>
      </w:pPr>
    </w:p>
    <w:p w14:paraId="4A7BDD70" w14:textId="073EC5AC" w:rsidR="00EA7A08" w:rsidRPr="005B7DB1" w:rsidRDefault="005B7DB1" w:rsidP="00753910">
      <w:pPr>
        <w:pStyle w:val="Paragrafoelenco"/>
        <w:numPr>
          <w:ilvl w:val="0"/>
          <w:numId w:val="4"/>
        </w:numPr>
        <w:jc w:val="both"/>
        <w:rPr>
          <w:i/>
          <w:sz w:val="24"/>
          <w:szCs w:val="24"/>
        </w:rPr>
      </w:pPr>
      <w:r w:rsidRPr="00294FCD">
        <w:rPr>
          <w:b/>
          <w:sz w:val="24"/>
          <w:szCs w:val="24"/>
        </w:rPr>
        <w:t xml:space="preserve">Abdessamad. </w:t>
      </w:r>
      <w:r w:rsidRPr="005B7DB1">
        <w:rPr>
          <w:sz w:val="24"/>
          <w:szCs w:val="24"/>
        </w:rPr>
        <w:t xml:space="preserve">Abdessamad Darazia appartient au même village que la mère de Jeanne. </w:t>
      </w:r>
      <w:r>
        <w:rPr>
          <w:sz w:val="24"/>
          <w:szCs w:val="24"/>
        </w:rPr>
        <w:t xml:space="preserve">On ne le voit qu’une fois dans la pièce, au moment où Jeanne lui rend visite. </w:t>
      </w:r>
      <w:r w:rsidRPr="005B7DB1">
        <w:rPr>
          <w:b/>
          <w:sz w:val="24"/>
          <w:szCs w:val="24"/>
        </w:rPr>
        <w:t>Personnage très ambigu</w:t>
      </w:r>
      <w:r>
        <w:rPr>
          <w:sz w:val="24"/>
          <w:szCs w:val="24"/>
        </w:rPr>
        <w:t xml:space="preserve">, il ponctue chacune de ses affirmations du modalisateur « Une légende ». Pourtant, il est présenté à Jeanne comme étant </w:t>
      </w:r>
      <w:r w:rsidRPr="005B7DB1">
        <w:rPr>
          <w:b/>
          <w:sz w:val="24"/>
          <w:szCs w:val="24"/>
        </w:rPr>
        <w:t>l’homme qui connaît « toutes les histoires du village »</w:t>
      </w:r>
      <w:r>
        <w:rPr>
          <w:sz w:val="24"/>
          <w:szCs w:val="24"/>
        </w:rPr>
        <w:t xml:space="preserve">. </w:t>
      </w:r>
    </w:p>
    <w:p w14:paraId="0E3211DB" w14:textId="1F689219" w:rsidR="005B7DB1" w:rsidRDefault="005B7DB1" w:rsidP="00753910">
      <w:pPr>
        <w:pStyle w:val="Paragrafoelenco"/>
        <w:numPr>
          <w:ilvl w:val="0"/>
          <w:numId w:val="4"/>
        </w:numPr>
        <w:jc w:val="both"/>
        <w:rPr>
          <w:sz w:val="24"/>
          <w:szCs w:val="24"/>
        </w:rPr>
      </w:pPr>
      <w:r>
        <w:rPr>
          <w:rStyle w:val="Rimandocommento"/>
        </w:rPr>
        <w:commentReference w:id="0"/>
      </w:r>
      <w:r>
        <w:rPr>
          <w:sz w:val="24"/>
          <w:szCs w:val="24"/>
        </w:rPr>
        <w:t>Entre vrai et faux, il apprend à la fille de Nawal plusieurs éléments se rapportant à l’histoire maternelle : l’existence de Wahab, le départ de Nawal et Sawda, la femme qui chante, l’épitaphe gravée au cimetière. Il lui indique également le chemin de Kfar Rayat.</w:t>
      </w:r>
    </w:p>
    <w:p w14:paraId="0C29171E" w14:textId="0DF41F4A" w:rsidR="005B7DB1" w:rsidRDefault="005B7DB1" w:rsidP="00753910">
      <w:pPr>
        <w:pStyle w:val="Paragrafoelenco"/>
        <w:numPr>
          <w:ilvl w:val="0"/>
          <w:numId w:val="4"/>
        </w:numPr>
        <w:jc w:val="both"/>
        <w:rPr>
          <w:sz w:val="24"/>
          <w:szCs w:val="24"/>
        </w:rPr>
      </w:pPr>
      <w:r w:rsidRPr="005B7DB1">
        <w:rPr>
          <w:b/>
          <w:sz w:val="24"/>
          <w:szCs w:val="24"/>
        </w:rPr>
        <w:t>Le lieu de la rencontre d’Abdessamad et de Jeanne est symboliquement chargé, puisque Jeanne relance sa quête à l’endroit même où a démarré celle de sa mère</w:t>
      </w:r>
      <w:r>
        <w:rPr>
          <w:sz w:val="24"/>
          <w:szCs w:val="24"/>
        </w:rPr>
        <w:t>.</w:t>
      </w:r>
    </w:p>
    <w:p w14:paraId="025F38E1" w14:textId="297CBD0D" w:rsidR="007315A6" w:rsidRDefault="007315A6" w:rsidP="00753910">
      <w:pPr>
        <w:pStyle w:val="Paragrafoelenco"/>
        <w:numPr>
          <w:ilvl w:val="0"/>
          <w:numId w:val="4"/>
        </w:numPr>
        <w:jc w:val="both"/>
        <w:rPr>
          <w:sz w:val="24"/>
          <w:szCs w:val="24"/>
        </w:rPr>
      </w:pPr>
      <w:r>
        <w:rPr>
          <w:sz w:val="24"/>
          <w:szCs w:val="24"/>
        </w:rPr>
        <w:t xml:space="preserve">Construit autour des mots « histoires », « légende », « écrire », le personnage engage pour Jeanne </w:t>
      </w:r>
      <w:r w:rsidRPr="007315A6">
        <w:rPr>
          <w:b/>
          <w:sz w:val="24"/>
          <w:szCs w:val="24"/>
        </w:rPr>
        <w:t>la thématique de la hantise à partir des figures de Wahab et de Nawal</w:t>
      </w:r>
      <w:r>
        <w:rPr>
          <w:sz w:val="24"/>
          <w:szCs w:val="24"/>
        </w:rPr>
        <w:t xml:space="preserve"> « au rocher aux arbres blancs ». Il incarne en texte le doute de la jumelle.</w:t>
      </w:r>
    </w:p>
    <w:p w14:paraId="316D5412" w14:textId="77777777" w:rsidR="007315A6" w:rsidRDefault="007315A6" w:rsidP="007315A6">
      <w:pPr>
        <w:pStyle w:val="Paragrafoelenco"/>
        <w:jc w:val="both"/>
        <w:rPr>
          <w:sz w:val="24"/>
          <w:szCs w:val="24"/>
        </w:rPr>
      </w:pPr>
    </w:p>
    <w:p w14:paraId="24ECE668" w14:textId="4D12AB9D" w:rsidR="007315A6" w:rsidRPr="007315A6" w:rsidRDefault="007315A6" w:rsidP="00753910">
      <w:pPr>
        <w:pStyle w:val="Paragrafoelenco"/>
        <w:numPr>
          <w:ilvl w:val="0"/>
          <w:numId w:val="4"/>
        </w:numPr>
        <w:jc w:val="both"/>
        <w:rPr>
          <w:b/>
          <w:sz w:val="24"/>
          <w:szCs w:val="24"/>
        </w:rPr>
      </w:pPr>
      <w:r w:rsidRPr="007315A6">
        <w:rPr>
          <w:b/>
          <w:sz w:val="24"/>
          <w:szCs w:val="24"/>
        </w:rPr>
        <w:t>Mansour.</w:t>
      </w:r>
      <w:r>
        <w:rPr>
          <w:b/>
          <w:sz w:val="24"/>
          <w:szCs w:val="24"/>
        </w:rPr>
        <w:t xml:space="preserve"> </w:t>
      </w:r>
      <w:r>
        <w:rPr>
          <w:sz w:val="24"/>
          <w:szCs w:val="24"/>
        </w:rPr>
        <w:t xml:space="preserve">Mansour, le guide de la prison de Kfar Rayat, transformée selon ses dires en musée en 2000, en rapport avec l’aspect symbolique de sa fonction, donne une information capitale au spectateur-lecteur. </w:t>
      </w:r>
      <w:r w:rsidRPr="007315A6">
        <w:rPr>
          <w:b/>
          <w:sz w:val="24"/>
          <w:szCs w:val="24"/>
        </w:rPr>
        <w:t>Par lui, on entend en effet que le temps de l’énonciation et l’époque de la création de la pièce sont confondus</w:t>
      </w:r>
      <w:r>
        <w:rPr>
          <w:sz w:val="24"/>
          <w:szCs w:val="24"/>
        </w:rPr>
        <w:t xml:space="preserve">. Certes, l’information est livrée sous une autre forme lors de l’ouverture par le personnage du notaire, mais, dans la bouche du guide, </w:t>
      </w:r>
      <w:r w:rsidRPr="007315A6">
        <w:rPr>
          <w:b/>
          <w:sz w:val="24"/>
          <w:szCs w:val="24"/>
        </w:rPr>
        <w:t>la date surgit, sonore, de sorte que la pièce aura toujours eu lieu une seule fois, inscrite dans le temps de la quête de Jeanne et de Simon</w:t>
      </w:r>
      <w:r>
        <w:rPr>
          <w:sz w:val="24"/>
          <w:szCs w:val="24"/>
        </w:rPr>
        <w:t xml:space="preserve">. </w:t>
      </w:r>
      <w:r w:rsidRPr="007315A6">
        <w:rPr>
          <w:b/>
          <w:sz w:val="24"/>
          <w:szCs w:val="24"/>
        </w:rPr>
        <w:t>À dater de là, elle se réinscrit différemment, dans une temporalité changée</w:t>
      </w:r>
      <w:r>
        <w:rPr>
          <w:sz w:val="24"/>
          <w:szCs w:val="24"/>
        </w:rPr>
        <w:t>.</w:t>
      </w:r>
    </w:p>
    <w:p w14:paraId="604E7947" w14:textId="5E4923C7" w:rsidR="007315A6" w:rsidRDefault="007315A6" w:rsidP="00753910">
      <w:pPr>
        <w:pStyle w:val="Paragrafoelenco"/>
        <w:numPr>
          <w:ilvl w:val="0"/>
          <w:numId w:val="4"/>
        </w:numPr>
        <w:jc w:val="both"/>
        <w:rPr>
          <w:sz w:val="24"/>
          <w:szCs w:val="24"/>
        </w:rPr>
      </w:pPr>
      <w:r w:rsidRPr="007315A6">
        <w:rPr>
          <w:sz w:val="24"/>
          <w:szCs w:val="24"/>
        </w:rPr>
        <w:t>Ce</w:t>
      </w:r>
      <w:r>
        <w:rPr>
          <w:sz w:val="24"/>
          <w:szCs w:val="24"/>
        </w:rPr>
        <w:t xml:space="preserve"> personnage en outre commence à lever pour Jeanne le voile du doute, concernant l’identité de la femme qui chante, et les pratiques à </w:t>
      </w:r>
      <w:r w:rsidRPr="007315A6">
        <w:rPr>
          <w:b/>
          <w:sz w:val="24"/>
          <w:szCs w:val="24"/>
        </w:rPr>
        <w:t>Kfar Rayat, dont il situe en 1978 la mutation en prison</w:t>
      </w:r>
      <w:r>
        <w:rPr>
          <w:sz w:val="24"/>
          <w:szCs w:val="24"/>
        </w:rPr>
        <w:t>, livrant l’année des massacres de Kfar Riad et Kfar Matra.</w:t>
      </w:r>
    </w:p>
    <w:p w14:paraId="4147104D" w14:textId="19E90314" w:rsidR="007315A6" w:rsidRDefault="007315A6" w:rsidP="00753910">
      <w:pPr>
        <w:pStyle w:val="Paragrafoelenco"/>
        <w:numPr>
          <w:ilvl w:val="0"/>
          <w:numId w:val="4"/>
        </w:numPr>
        <w:jc w:val="both"/>
        <w:rPr>
          <w:sz w:val="24"/>
          <w:szCs w:val="24"/>
        </w:rPr>
      </w:pPr>
      <w:r>
        <w:rPr>
          <w:sz w:val="24"/>
          <w:szCs w:val="24"/>
        </w:rPr>
        <w:t xml:space="preserve">C’est enfin Mansour qui aiguillonne Jeanne vers la piste de Fahim, et lui apprend le nom du bourreau, ainsi que sa fuite à l’étranger. Les propos de Mansour associés à une certaine légèreté de ton produisent en texte </w:t>
      </w:r>
      <w:r w:rsidRPr="007315A6">
        <w:rPr>
          <w:b/>
          <w:sz w:val="24"/>
          <w:szCs w:val="24"/>
        </w:rPr>
        <w:t>des effets de grincement ironique</w:t>
      </w:r>
      <w:r>
        <w:rPr>
          <w:sz w:val="24"/>
          <w:szCs w:val="24"/>
        </w:rPr>
        <w:t>.</w:t>
      </w:r>
    </w:p>
    <w:p w14:paraId="0F4D404A" w14:textId="7030C4F3" w:rsidR="0045690C" w:rsidRPr="0045690C" w:rsidRDefault="0045690C" w:rsidP="00753910">
      <w:pPr>
        <w:pStyle w:val="Paragrafoelenco"/>
        <w:numPr>
          <w:ilvl w:val="0"/>
          <w:numId w:val="4"/>
        </w:numPr>
        <w:jc w:val="both"/>
        <w:rPr>
          <w:b/>
          <w:sz w:val="24"/>
          <w:szCs w:val="24"/>
        </w:rPr>
      </w:pPr>
      <w:r w:rsidRPr="0045690C">
        <w:rPr>
          <w:b/>
          <w:sz w:val="24"/>
          <w:szCs w:val="24"/>
        </w:rPr>
        <w:t>Fahim.</w:t>
      </w:r>
      <w:r>
        <w:rPr>
          <w:b/>
          <w:sz w:val="24"/>
          <w:szCs w:val="24"/>
        </w:rPr>
        <w:t xml:space="preserve"> </w:t>
      </w:r>
      <w:r>
        <w:rPr>
          <w:sz w:val="24"/>
          <w:szCs w:val="24"/>
        </w:rPr>
        <w:t>Par le biais du personnage de Fahim, Jeanne avance dans sa prospection et récolte des informations concernant l’histoire de sa mère : l’attentat, l’emprisonnement, le viol par Abou Tarek, la grossesse et l’accouchement solitaire dans la prison, le destin réservé aux enfants nés à Kfar Rayat, la mort de Sawda.</w:t>
      </w:r>
    </w:p>
    <w:p w14:paraId="50C9FE62" w14:textId="5AE455D3" w:rsidR="0045690C" w:rsidRDefault="0045690C" w:rsidP="00753910">
      <w:pPr>
        <w:pStyle w:val="Paragrafoelenco"/>
        <w:numPr>
          <w:ilvl w:val="0"/>
          <w:numId w:val="4"/>
        </w:numPr>
        <w:jc w:val="both"/>
        <w:rPr>
          <w:b/>
          <w:sz w:val="24"/>
          <w:szCs w:val="24"/>
        </w:rPr>
      </w:pPr>
      <w:r>
        <w:rPr>
          <w:b/>
          <w:sz w:val="24"/>
          <w:szCs w:val="24"/>
        </w:rPr>
        <w:t>L’accessoire « veste en toile verte » prend alors tout son sens scénique, par cette rencontre, et devient plus encore qu’un indice, un outil d’identification.</w:t>
      </w:r>
    </w:p>
    <w:p w14:paraId="04BD6A34" w14:textId="72AF0657" w:rsidR="0045690C" w:rsidRPr="00AD108A" w:rsidRDefault="0045690C" w:rsidP="00753910">
      <w:pPr>
        <w:pStyle w:val="Paragrafoelenco"/>
        <w:numPr>
          <w:ilvl w:val="0"/>
          <w:numId w:val="4"/>
        </w:numPr>
        <w:jc w:val="both"/>
        <w:rPr>
          <w:b/>
          <w:sz w:val="24"/>
          <w:szCs w:val="24"/>
        </w:rPr>
      </w:pPr>
      <w:r>
        <w:rPr>
          <w:sz w:val="24"/>
          <w:szCs w:val="24"/>
        </w:rPr>
        <w:t xml:space="preserve">L’échange avec l’ancien gardien de la prison devenu concierge d’école, qui n’a qu’une seule occurrence dans la pièce, s’avère être </w:t>
      </w:r>
      <w:r w:rsidRPr="00374C34">
        <w:rPr>
          <w:b/>
          <w:sz w:val="24"/>
          <w:szCs w:val="24"/>
        </w:rPr>
        <w:t>un retournement de situation</w:t>
      </w:r>
      <w:r>
        <w:rPr>
          <w:sz w:val="24"/>
          <w:szCs w:val="24"/>
        </w:rPr>
        <w:t xml:space="preserve"> puisque </w:t>
      </w:r>
      <w:r w:rsidRPr="00374C34">
        <w:rPr>
          <w:b/>
          <w:sz w:val="24"/>
          <w:szCs w:val="24"/>
        </w:rPr>
        <w:t>la dénomination « la femme qui chante » passe, à partir de là, de Sawda à Nawal</w:t>
      </w:r>
      <w:r>
        <w:rPr>
          <w:sz w:val="24"/>
          <w:szCs w:val="24"/>
        </w:rPr>
        <w:t xml:space="preserve">. </w:t>
      </w:r>
      <w:r w:rsidR="00374C34">
        <w:rPr>
          <w:sz w:val="24"/>
          <w:szCs w:val="24"/>
        </w:rPr>
        <w:t>Par ailleurs, c’est Fahim qui oriente la jeune femme vers Malak, auprès de qui Jeanne sera davantage édifiée et éclairée sur son origine.</w:t>
      </w:r>
    </w:p>
    <w:p w14:paraId="6C56B6E5" w14:textId="7B0824F5" w:rsidR="00AD108A" w:rsidRDefault="00AD108A" w:rsidP="00753910">
      <w:pPr>
        <w:pStyle w:val="Paragrafoelenco"/>
        <w:numPr>
          <w:ilvl w:val="0"/>
          <w:numId w:val="4"/>
        </w:numPr>
        <w:jc w:val="both"/>
        <w:rPr>
          <w:sz w:val="24"/>
          <w:szCs w:val="24"/>
        </w:rPr>
      </w:pPr>
      <w:r>
        <w:rPr>
          <w:b/>
          <w:sz w:val="24"/>
          <w:szCs w:val="24"/>
        </w:rPr>
        <w:t xml:space="preserve">Fahim fait à la jeune femme un récit à la fois précis et distancié, si limitant aux faits, évoquant les affects mais sans pathos ou surcharge, </w:t>
      </w:r>
      <w:r w:rsidRPr="00AD108A">
        <w:rPr>
          <w:sz w:val="24"/>
          <w:szCs w:val="24"/>
        </w:rPr>
        <w:t>s’ouvrant à sa destinataire sur l’homme qu’il était sans appuyer par le commentaire la part douloureuse de son expérience.</w:t>
      </w:r>
    </w:p>
    <w:p w14:paraId="027ED626" w14:textId="0DC6F96C" w:rsidR="00AD108A" w:rsidRDefault="00AD108A" w:rsidP="00753910">
      <w:pPr>
        <w:pStyle w:val="Paragrafoelenco"/>
        <w:numPr>
          <w:ilvl w:val="0"/>
          <w:numId w:val="4"/>
        </w:numPr>
        <w:jc w:val="both"/>
        <w:rPr>
          <w:sz w:val="24"/>
          <w:szCs w:val="24"/>
        </w:rPr>
      </w:pPr>
      <w:r>
        <w:rPr>
          <w:sz w:val="24"/>
          <w:szCs w:val="24"/>
        </w:rPr>
        <w:t>Ses derniers mots sont une demande adressée à Jeanne de communiquer à l’enfant de la femme qui chante son nom, Fahim</w:t>
      </w:r>
      <w:r w:rsidRPr="00AD108A">
        <w:rPr>
          <w:b/>
          <w:sz w:val="24"/>
          <w:szCs w:val="24"/>
        </w:rPr>
        <w:t>. Voulant être identifié et connu de l’enfant qu’il n’a pas tué, l’homme manifeste probablement une forme enfouie de culpabilité</w:t>
      </w:r>
      <w:r>
        <w:rPr>
          <w:sz w:val="24"/>
          <w:szCs w:val="24"/>
        </w:rPr>
        <w:t>, n’ayant pas sauvé tous les autres, ceux qu’il a jetés dans la rivière.</w:t>
      </w:r>
    </w:p>
    <w:p w14:paraId="690C80AF" w14:textId="1574C877" w:rsidR="00593321" w:rsidRDefault="00593321" w:rsidP="00753910">
      <w:pPr>
        <w:pStyle w:val="Paragrafoelenco"/>
        <w:numPr>
          <w:ilvl w:val="0"/>
          <w:numId w:val="4"/>
        </w:numPr>
        <w:jc w:val="both"/>
        <w:rPr>
          <w:sz w:val="24"/>
          <w:szCs w:val="24"/>
        </w:rPr>
      </w:pPr>
      <w:r>
        <w:rPr>
          <w:sz w:val="24"/>
          <w:szCs w:val="24"/>
        </w:rPr>
        <w:t xml:space="preserve">Pour le lecteur-spectateur, et pour Jeanne qui le regarde, il devient ainsi, non pas le bourreau d’enfants, mais </w:t>
      </w:r>
      <w:r w:rsidRPr="00593321">
        <w:rPr>
          <w:b/>
          <w:sz w:val="24"/>
          <w:szCs w:val="24"/>
        </w:rPr>
        <w:t>celui qui a épargné l’enfant de la femme qui chante</w:t>
      </w:r>
      <w:r>
        <w:rPr>
          <w:sz w:val="24"/>
          <w:szCs w:val="24"/>
        </w:rPr>
        <w:t>.</w:t>
      </w:r>
      <w:r w:rsidR="00B02680">
        <w:rPr>
          <w:sz w:val="24"/>
          <w:szCs w:val="24"/>
        </w:rPr>
        <w:t xml:space="preserve"> Il est d’ailleurs lui-même sauvé de la vindicte populaire par ce geste, perçu comme une forme de rachat.</w:t>
      </w:r>
    </w:p>
    <w:p w14:paraId="6B5ACCEE" w14:textId="0B165FBC" w:rsidR="00B02680" w:rsidRPr="00F45678" w:rsidRDefault="00B02680" w:rsidP="00753910">
      <w:pPr>
        <w:pStyle w:val="Paragrafoelenco"/>
        <w:numPr>
          <w:ilvl w:val="0"/>
          <w:numId w:val="4"/>
        </w:numPr>
        <w:jc w:val="both"/>
        <w:rPr>
          <w:sz w:val="24"/>
          <w:szCs w:val="24"/>
        </w:rPr>
      </w:pPr>
      <w:r>
        <w:rPr>
          <w:sz w:val="24"/>
          <w:szCs w:val="24"/>
        </w:rPr>
        <w:t xml:space="preserve">L’histoire fait de lui un symbole, </w:t>
      </w:r>
      <w:r w:rsidRPr="00B02680">
        <w:rPr>
          <w:b/>
          <w:sz w:val="24"/>
          <w:szCs w:val="24"/>
        </w:rPr>
        <w:t>le type même de l’individu pris dans la tourmente de la guerre et qui ne sait pas dire non au crime et à l’horreur, qu’il finit par accomplir lui-même</w:t>
      </w:r>
      <w:r>
        <w:rPr>
          <w:sz w:val="24"/>
          <w:szCs w:val="24"/>
        </w:rPr>
        <w:t>.</w:t>
      </w:r>
      <w:r w:rsidR="00F45678">
        <w:rPr>
          <w:sz w:val="24"/>
          <w:szCs w:val="24"/>
        </w:rPr>
        <w:t xml:space="preserve"> Il se voit restant au seuil du crime de guerre où sa fonction de gardien l’affecte, pas tout à fait bourreau, mais complice. </w:t>
      </w:r>
      <w:r w:rsidR="00F45678" w:rsidRPr="00F45678">
        <w:rPr>
          <w:b/>
          <w:sz w:val="24"/>
          <w:szCs w:val="24"/>
        </w:rPr>
        <w:t>Somme toute, un homme très ordinaire dont on se demande s’il comprend qu’il est lui aussi un monstre, plusieurs fois assassin de la vie née de l’abjection.</w:t>
      </w:r>
    </w:p>
    <w:p w14:paraId="746375E0" w14:textId="77777777" w:rsidR="00F45678" w:rsidRDefault="00F45678" w:rsidP="00F45678">
      <w:pPr>
        <w:pStyle w:val="Paragrafoelenco"/>
        <w:jc w:val="both"/>
        <w:rPr>
          <w:sz w:val="24"/>
          <w:szCs w:val="24"/>
        </w:rPr>
      </w:pPr>
    </w:p>
    <w:p w14:paraId="2E3F7550" w14:textId="47AA22FA" w:rsidR="00F45678" w:rsidRPr="00E83BED" w:rsidRDefault="00394D68" w:rsidP="00753910">
      <w:pPr>
        <w:pStyle w:val="Paragrafoelenco"/>
        <w:numPr>
          <w:ilvl w:val="0"/>
          <w:numId w:val="4"/>
        </w:numPr>
        <w:jc w:val="both"/>
        <w:rPr>
          <w:b/>
          <w:sz w:val="24"/>
          <w:szCs w:val="24"/>
        </w:rPr>
      </w:pPr>
      <w:r w:rsidRPr="00394D68">
        <w:rPr>
          <w:b/>
          <w:sz w:val="24"/>
          <w:szCs w:val="24"/>
        </w:rPr>
        <w:t>Malak.</w:t>
      </w:r>
      <w:r>
        <w:rPr>
          <w:b/>
          <w:sz w:val="24"/>
          <w:szCs w:val="24"/>
        </w:rPr>
        <w:t xml:space="preserve"> </w:t>
      </w:r>
      <w:r>
        <w:rPr>
          <w:sz w:val="24"/>
          <w:szCs w:val="24"/>
        </w:rPr>
        <w:t xml:space="preserve">Abdelmalak, courrament désigné Malak, n’apparaît qu’une seule fois dans la pièce, scène 28, où il fait face à Jeanne dont il est un adjuvant. </w:t>
      </w:r>
      <w:r w:rsidR="00AA1FC8">
        <w:rPr>
          <w:sz w:val="24"/>
          <w:szCs w:val="24"/>
        </w:rPr>
        <w:t>L’homme, âgé de 100 ans, chiffre symbolique s’il en est, a donc connu toute la guerre que le texte qualifie en effet de « guerre de cent ans</w:t>
      </w:r>
      <w:r w:rsidR="00F956E2">
        <w:rPr>
          <w:sz w:val="24"/>
          <w:szCs w:val="24"/>
        </w:rPr>
        <w:t> ».</w:t>
      </w:r>
      <w:r w:rsidR="00BD0923">
        <w:rPr>
          <w:sz w:val="24"/>
          <w:szCs w:val="24"/>
        </w:rPr>
        <w:t xml:space="preserve"> C’est un paysan de Kisserwan, lieu fictionnel, pour lequel on peut néanmoins proposer un référentiel. Outre le fait que </w:t>
      </w:r>
      <w:r w:rsidR="00E83BED">
        <w:rPr>
          <w:sz w:val="24"/>
          <w:szCs w:val="24"/>
        </w:rPr>
        <w:t>« </w:t>
      </w:r>
      <w:r w:rsidR="00BD0923">
        <w:rPr>
          <w:sz w:val="24"/>
          <w:szCs w:val="24"/>
        </w:rPr>
        <w:t>Kisserwan</w:t>
      </w:r>
      <w:r w:rsidR="00E83BED">
        <w:rPr>
          <w:sz w:val="24"/>
          <w:szCs w:val="24"/>
        </w:rPr>
        <w:t> »</w:t>
      </w:r>
      <w:r w:rsidR="00BD0923">
        <w:rPr>
          <w:sz w:val="24"/>
          <w:szCs w:val="24"/>
        </w:rPr>
        <w:t xml:space="preserve"> est un patronyme rencontré au Liban, le mot porte le graphème W renvoyant à l’auteur. À l’histoire de l’auteur aussi, puisqu’il laisse résonner le nom de </w:t>
      </w:r>
      <w:r w:rsidR="00BD0923" w:rsidRPr="00E83BED">
        <w:rPr>
          <w:b/>
          <w:sz w:val="24"/>
          <w:szCs w:val="24"/>
        </w:rPr>
        <w:t>Keserwan</w:t>
      </w:r>
      <w:r w:rsidR="00BD0923">
        <w:rPr>
          <w:sz w:val="24"/>
          <w:szCs w:val="24"/>
        </w:rPr>
        <w:t xml:space="preserve">, variante de </w:t>
      </w:r>
      <w:r w:rsidR="00BD0923" w:rsidRPr="00E83BED">
        <w:rPr>
          <w:b/>
          <w:sz w:val="24"/>
          <w:szCs w:val="24"/>
        </w:rPr>
        <w:t>Kesrouan</w:t>
      </w:r>
      <w:r w:rsidR="00BD0923">
        <w:rPr>
          <w:sz w:val="24"/>
          <w:szCs w:val="24"/>
        </w:rPr>
        <w:t xml:space="preserve">, district du Gouvernatorat du </w:t>
      </w:r>
      <w:r w:rsidR="00BD0923" w:rsidRPr="00E83BED">
        <w:rPr>
          <w:b/>
          <w:sz w:val="24"/>
          <w:szCs w:val="24"/>
        </w:rPr>
        <w:t>Mont-Liban</w:t>
      </w:r>
      <w:r w:rsidR="00BD0923">
        <w:rPr>
          <w:sz w:val="24"/>
          <w:szCs w:val="24"/>
        </w:rPr>
        <w:t>, voisin de Chouf, dont Mouawad est originaire.</w:t>
      </w:r>
    </w:p>
    <w:p w14:paraId="650CB526" w14:textId="52A9C8A1" w:rsidR="00E83BED" w:rsidRDefault="00E83BED" w:rsidP="00753910">
      <w:pPr>
        <w:pStyle w:val="Paragrafoelenco"/>
        <w:numPr>
          <w:ilvl w:val="0"/>
          <w:numId w:val="4"/>
        </w:numPr>
        <w:jc w:val="both"/>
        <w:rPr>
          <w:b/>
          <w:sz w:val="24"/>
          <w:szCs w:val="24"/>
        </w:rPr>
      </w:pPr>
      <w:r>
        <w:rPr>
          <w:b/>
          <w:sz w:val="24"/>
          <w:szCs w:val="24"/>
        </w:rPr>
        <w:t xml:space="preserve">Or, le personnage de Malak est étroitement lié à la question de l’origine. </w:t>
      </w:r>
      <w:r w:rsidR="00EE63A0" w:rsidRPr="00EE63A0">
        <w:rPr>
          <w:b/>
          <w:sz w:val="24"/>
          <w:szCs w:val="24"/>
        </w:rPr>
        <w:t>Gardien et garant de la mémoire,</w:t>
      </w:r>
      <w:r w:rsidR="00EE63A0">
        <w:rPr>
          <w:sz w:val="24"/>
          <w:szCs w:val="24"/>
        </w:rPr>
        <w:t xml:space="preserve"> </w:t>
      </w:r>
      <w:r w:rsidR="00EE63A0" w:rsidRPr="00EE63A0">
        <w:rPr>
          <w:b/>
          <w:sz w:val="24"/>
          <w:szCs w:val="24"/>
        </w:rPr>
        <w:t>il est celui qui donne les noms</w:t>
      </w:r>
      <w:r w:rsidR="00EE63A0">
        <w:rPr>
          <w:sz w:val="24"/>
          <w:szCs w:val="24"/>
        </w:rPr>
        <w:t xml:space="preserve">, conformément au titre de la scène 28, dont il est l’élément central. Rectifiant la parole de Jeanne, le premier nom que Malak livre est celui de Mansour, le guide de l’ancienne prison de Kfar Rayat. Or, </w:t>
      </w:r>
      <w:r w:rsidR="00EE63A0" w:rsidRPr="00EE63A0">
        <w:rPr>
          <w:b/>
          <w:sz w:val="24"/>
          <w:szCs w:val="24"/>
        </w:rPr>
        <w:t>c’est l’un des objectifs de la scène, rectifier, biffer, faire tomber les erreurs et les illusions de Jeanne par ce personnage qui est, entre autres, une figure de sage.</w:t>
      </w:r>
    </w:p>
    <w:p w14:paraId="76CD037E" w14:textId="5FC42C75" w:rsidR="000D4A35" w:rsidRDefault="000D4A35" w:rsidP="00753910">
      <w:pPr>
        <w:pStyle w:val="Paragrafoelenco"/>
        <w:numPr>
          <w:ilvl w:val="0"/>
          <w:numId w:val="4"/>
        </w:numPr>
        <w:jc w:val="both"/>
        <w:rPr>
          <w:b/>
          <w:sz w:val="24"/>
          <w:szCs w:val="24"/>
        </w:rPr>
      </w:pPr>
      <w:r>
        <w:rPr>
          <w:b/>
          <w:sz w:val="24"/>
          <w:szCs w:val="24"/>
        </w:rPr>
        <w:t>Plusieurs étapes s’imposent à la jeune femme avant de se trouver face à celui qui fut pour elle, provisoirement, un père.</w:t>
      </w:r>
    </w:p>
    <w:p w14:paraId="569BEAEF" w14:textId="1C5D2656" w:rsidR="00343278" w:rsidRPr="00EF6358" w:rsidRDefault="00343278" w:rsidP="00753910">
      <w:pPr>
        <w:pStyle w:val="Paragrafoelenco"/>
        <w:numPr>
          <w:ilvl w:val="0"/>
          <w:numId w:val="4"/>
        </w:numPr>
        <w:jc w:val="both"/>
        <w:rPr>
          <w:b/>
          <w:sz w:val="24"/>
          <w:szCs w:val="24"/>
        </w:rPr>
      </w:pPr>
      <w:r>
        <w:rPr>
          <w:sz w:val="24"/>
          <w:szCs w:val="24"/>
        </w:rPr>
        <w:t xml:space="preserve">Elle voit successivement Abdessamad, Mansour et FAhim, l’ancien gardien devenu concierge de l’école, un berger. </w:t>
      </w:r>
      <w:r w:rsidRPr="0067767F">
        <w:rPr>
          <w:b/>
          <w:sz w:val="24"/>
          <w:szCs w:val="24"/>
        </w:rPr>
        <w:t>La jeune femme suit donc un véritable parcours initiatique</w:t>
      </w:r>
      <w:r>
        <w:rPr>
          <w:sz w:val="24"/>
          <w:szCs w:val="24"/>
        </w:rPr>
        <w:t xml:space="preserve"> qui la mène au « village du haut » où réside Malak et </w:t>
      </w:r>
      <w:r w:rsidRPr="0067767F">
        <w:rPr>
          <w:b/>
          <w:sz w:val="24"/>
          <w:szCs w:val="24"/>
        </w:rPr>
        <w:t>la rencontre des deux personnages constitue un premier aboutissement pour elle qui reçoit</w:t>
      </w:r>
      <w:r w:rsidR="0067767F" w:rsidRPr="0067767F">
        <w:rPr>
          <w:b/>
          <w:sz w:val="24"/>
          <w:szCs w:val="24"/>
        </w:rPr>
        <w:t xml:space="preserve"> les noms réels, le sien et celui de son frère</w:t>
      </w:r>
      <w:r w:rsidR="0067767F">
        <w:rPr>
          <w:sz w:val="24"/>
          <w:szCs w:val="24"/>
        </w:rPr>
        <w:t>, noms que Malak lui-même a choisis, jouant ainsi un rôle de père appelant par le nom à l’existence.</w:t>
      </w:r>
      <w:r w:rsidR="00EF6358">
        <w:rPr>
          <w:sz w:val="24"/>
          <w:szCs w:val="24"/>
        </w:rPr>
        <w:t xml:space="preserve"> </w:t>
      </w:r>
    </w:p>
    <w:p w14:paraId="12067257" w14:textId="0FEDAE08" w:rsidR="00EF6358" w:rsidRPr="00EF6358" w:rsidRDefault="00EF6358" w:rsidP="00753910">
      <w:pPr>
        <w:pStyle w:val="Paragrafoelenco"/>
        <w:numPr>
          <w:ilvl w:val="0"/>
          <w:numId w:val="4"/>
        </w:numPr>
        <w:jc w:val="both"/>
        <w:rPr>
          <w:b/>
          <w:sz w:val="24"/>
          <w:szCs w:val="24"/>
        </w:rPr>
      </w:pPr>
      <w:r w:rsidRPr="00EF6358">
        <w:rPr>
          <w:b/>
          <w:sz w:val="24"/>
          <w:szCs w:val="24"/>
        </w:rPr>
        <w:t>Malak revendique vis-à-vis de Nawal cette fonction paternelle</w:t>
      </w:r>
      <w:r>
        <w:rPr>
          <w:sz w:val="24"/>
          <w:szCs w:val="24"/>
        </w:rPr>
        <w:t> : « J’en ai pris soin comme s’ils avaient été mes propres enfants. »</w:t>
      </w:r>
    </w:p>
    <w:p w14:paraId="2C3A30B0" w14:textId="5D5CE909" w:rsidR="00EF6358" w:rsidRPr="00EF6358" w:rsidRDefault="00EF6358" w:rsidP="00753910">
      <w:pPr>
        <w:pStyle w:val="Paragrafoelenco"/>
        <w:numPr>
          <w:ilvl w:val="0"/>
          <w:numId w:val="4"/>
        </w:numPr>
        <w:jc w:val="both"/>
        <w:rPr>
          <w:b/>
          <w:sz w:val="24"/>
          <w:szCs w:val="24"/>
        </w:rPr>
      </w:pPr>
      <w:r>
        <w:rPr>
          <w:sz w:val="24"/>
          <w:szCs w:val="24"/>
        </w:rPr>
        <w:t xml:space="preserve">Se livrant au jeu des questions et réponses, par une forme de maïeutique, Malak livre également l’histoire et corrige les erreurs de Fahim : </w:t>
      </w:r>
      <w:r w:rsidRPr="00EF6358">
        <w:rPr>
          <w:b/>
          <w:sz w:val="24"/>
          <w:szCs w:val="24"/>
        </w:rPr>
        <w:t>les enfants sont nés en été, pas en hiver, et ils étaient deux dans le seau</w:t>
      </w:r>
      <w:r>
        <w:rPr>
          <w:sz w:val="24"/>
          <w:szCs w:val="24"/>
        </w:rPr>
        <w:t>. La confrontation entre Jeanne et Malak est préparée dès la scène 26, par le récit de Fahim, évoquant sa rencontre avec le vieil homme 20 ans plus tôt.</w:t>
      </w:r>
    </w:p>
    <w:p w14:paraId="3D721A04" w14:textId="7AD46FDE" w:rsidR="00EF6358" w:rsidRPr="00B60CB2" w:rsidRDefault="00EF6358" w:rsidP="00753910">
      <w:pPr>
        <w:pStyle w:val="Paragrafoelenco"/>
        <w:numPr>
          <w:ilvl w:val="0"/>
          <w:numId w:val="4"/>
        </w:numPr>
        <w:jc w:val="both"/>
        <w:rPr>
          <w:b/>
          <w:sz w:val="24"/>
          <w:szCs w:val="24"/>
        </w:rPr>
      </w:pPr>
      <w:r>
        <w:rPr>
          <w:sz w:val="24"/>
          <w:szCs w:val="24"/>
        </w:rPr>
        <w:t>Au moment où il porte le</w:t>
      </w:r>
      <w:r w:rsidR="00B60CB2">
        <w:rPr>
          <w:sz w:val="24"/>
          <w:szCs w:val="24"/>
        </w:rPr>
        <w:t xml:space="preserve"> seau contenant le bébé de la femme qui chante et qu’il entend au loin, Fahim, « atteint » par les cris de l’enfant, ne peut le tuer en le jetant à la rivière. C’est alors que survient l’arrivée providentielle de Malak, rentrant avec son troupeau vers son village. Voyant le gardien désemparé, le paysan lui offre à boire et celui-ci lui remet le seau.</w:t>
      </w:r>
    </w:p>
    <w:p w14:paraId="1635FBB5" w14:textId="77777777" w:rsidR="00B60CB2" w:rsidRPr="00B60CB2" w:rsidRDefault="00B60CB2" w:rsidP="00753910">
      <w:pPr>
        <w:pStyle w:val="Paragrafoelenco"/>
        <w:numPr>
          <w:ilvl w:val="0"/>
          <w:numId w:val="4"/>
        </w:numPr>
        <w:jc w:val="both"/>
        <w:rPr>
          <w:b/>
          <w:sz w:val="24"/>
          <w:szCs w:val="24"/>
        </w:rPr>
      </w:pPr>
      <w:r w:rsidRPr="00B60CB2">
        <w:rPr>
          <w:b/>
          <w:sz w:val="24"/>
          <w:szCs w:val="24"/>
        </w:rPr>
        <w:t>Témoin essentiel de la fable, Malak sauve les enfants qu’il protège par la suite, de la mort et de l’abandon par leur mère</w:t>
      </w:r>
      <w:r>
        <w:rPr>
          <w:sz w:val="24"/>
          <w:szCs w:val="24"/>
        </w:rPr>
        <w:t xml:space="preserve">. </w:t>
      </w:r>
      <w:r w:rsidRPr="00B60CB2">
        <w:rPr>
          <w:b/>
          <w:sz w:val="24"/>
          <w:szCs w:val="24"/>
        </w:rPr>
        <w:t>Avec ce personnage, le texte modifie une certaine image négative attribuée aux hommes</w:t>
      </w:r>
      <w:r>
        <w:rPr>
          <w:sz w:val="24"/>
          <w:szCs w:val="24"/>
        </w:rPr>
        <w:t xml:space="preserve"> qui sont bourreaux, miliciens, tueurs, violeurs, violents, inconsistants, absents. </w:t>
      </w:r>
    </w:p>
    <w:p w14:paraId="487CE7C6" w14:textId="259C6B90" w:rsidR="00B60CB2" w:rsidRPr="007813FC" w:rsidRDefault="00B60CB2" w:rsidP="00753910">
      <w:pPr>
        <w:pStyle w:val="Paragrafoelenco"/>
        <w:numPr>
          <w:ilvl w:val="0"/>
          <w:numId w:val="4"/>
        </w:numPr>
        <w:jc w:val="both"/>
        <w:rPr>
          <w:b/>
          <w:sz w:val="24"/>
          <w:szCs w:val="24"/>
        </w:rPr>
      </w:pPr>
      <w:r w:rsidRPr="007813FC">
        <w:rPr>
          <w:b/>
          <w:sz w:val="24"/>
          <w:szCs w:val="24"/>
        </w:rPr>
        <w:t xml:space="preserve">Le premier absent </w:t>
      </w:r>
      <w:r w:rsidR="007813FC" w:rsidRPr="007813FC">
        <w:rPr>
          <w:b/>
          <w:sz w:val="24"/>
          <w:szCs w:val="24"/>
        </w:rPr>
        <w:t>de l’histoire est le père de Nawal</w:t>
      </w:r>
      <w:r w:rsidR="007813FC">
        <w:rPr>
          <w:sz w:val="24"/>
          <w:szCs w:val="24"/>
        </w:rPr>
        <w:t>, qui semble étrangement issue d’une lignée de femmes. Le second père de la fiction, Wahab, est vite évaporé dans la fiction.</w:t>
      </w:r>
    </w:p>
    <w:p w14:paraId="292C5A99" w14:textId="0A6FB4C5" w:rsidR="007813FC" w:rsidRPr="003239E4" w:rsidRDefault="007813FC" w:rsidP="00753910">
      <w:pPr>
        <w:pStyle w:val="Paragrafoelenco"/>
        <w:numPr>
          <w:ilvl w:val="0"/>
          <w:numId w:val="4"/>
        </w:numPr>
        <w:jc w:val="both"/>
        <w:rPr>
          <w:b/>
          <w:sz w:val="24"/>
          <w:szCs w:val="24"/>
        </w:rPr>
      </w:pPr>
      <w:r>
        <w:rPr>
          <w:b/>
          <w:sz w:val="24"/>
          <w:szCs w:val="24"/>
        </w:rPr>
        <w:t>Le personnage de Malak, au contraire, représente une figure positive de père qui, rare moment de tendresse dans la pièce, prend Jeanne dans ses bras en lui révélant son nom.</w:t>
      </w:r>
      <w:r w:rsidR="003239E4">
        <w:rPr>
          <w:b/>
          <w:sz w:val="24"/>
          <w:szCs w:val="24"/>
        </w:rPr>
        <w:t xml:space="preserve"> Il incarne parallèlement la valeur traditionnelle sacrée de l’hospitalité </w:t>
      </w:r>
      <w:r w:rsidR="003239E4">
        <w:rPr>
          <w:sz w:val="24"/>
          <w:szCs w:val="24"/>
        </w:rPr>
        <w:t>: « Il t’accueillera », dit le berger à Jeanne en la guidant vers Malak.</w:t>
      </w:r>
    </w:p>
    <w:p w14:paraId="07C778BE" w14:textId="1191E458" w:rsidR="003239E4" w:rsidRDefault="003239E4" w:rsidP="00753910">
      <w:pPr>
        <w:pStyle w:val="Paragrafoelenco"/>
        <w:numPr>
          <w:ilvl w:val="0"/>
          <w:numId w:val="4"/>
        </w:numPr>
        <w:jc w:val="both"/>
        <w:rPr>
          <w:b/>
          <w:sz w:val="24"/>
          <w:szCs w:val="24"/>
        </w:rPr>
      </w:pPr>
      <w:r>
        <w:rPr>
          <w:b/>
          <w:sz w:val="24"/>
          <w:szCs w:val="24"/>
        </w:rPr>
        <w:t>C’est aussi une figure de rédempteur, qui détourne Nawal d’un second abandon d’enfants et assure la protection de Fahim, voué à une condamnation certaine, après la fermeture de la prison.</w:t>
      </w:r>
    </w:p>
    <w:p w14:paraId="4C6C26F6" w14:textId="5EC667E9" w:rsidR="002B4E50" w:rsidRPr="007942F4" w:rsidRDefault="002B4E50" w:rsidP="00753910">
      <w:pPr>
        <w:pStyle w:val="Paragrafoelenco"/>
        <w:numPr>
          <w:ilvl w:val="0"/>
          <w:numId w:val="4"/>
        </w:numPr>
        <w:jc w:val="both"/>
        <w:rPr>
          <w:b/>
          <w:sz w:val="24"/>
          <w:szCs w:val="24"/>
        </w:rPr>
      </w:pPr>
      <w:r>
        <w:rPr>
          <w:b/>
          <w:sz w:val="24"/>
          <w:szCs w:val="24"/>
        </w:rPr>
        <w:t>Malak est un passeur qui traverse les époques et relie les protagonistes de la fiction </w:t>
      </w:r>
      <w:r>
        <w:rPr>
          <w:sz w:val="24"/>
          <w:szCs w:val="24"/>
        </w:rPr>
        <w:t xml:space="preserve">: le décrochage temporel qui se produit dans la scène 28 confirme cette dimension du personnage, lié au temps. Comme il le dit lui-même par la référence métaphorique à l’arbre, </w:t>
      </w:r>
      <w:r w:rsidRPr="002B4E50">
        <w:rPr>
          <w:b/>
          <w:sz w:val="24"/>
          <w:szCs w:val="24"/>
        </w:rPr>
        <w:t>il est à la fois le lien et la racine</w:t>
      </w:r>
      <w:r>
        <w:rPr>
          <w:sz w:val="24"/>
          <w:szCs w:val="24"/>
        </w:rPr>
        <w:t xml:space="preserve"> : </w:t>
      </w:r>
      <w:r>
        <w:rPr>
          <w:color w:val="00B0F0"/>
          <w:sz w:val="24"/>
          <w:szCs w:val="24"/>
        </w:rPr>
        <w:t>« Tu vois l’arbre qui est là. C’est un noisetier. Il a été planté le jour de ma naissance. Il a cent ans. Le temps est une drôle de bête. »</w:t>
      </w:r>
    </w:p>
    <w:p w14:paraId="38A98406" w14:textId="5025531D" w:rsidR="007942F4" w:rsidRDefault="007942F4" w:rsidP="00753910">
      <w:pPr>
        <w:pStyle w:val="Paragrafoelenco"/>
        <w:numPr>
          <w:ilvl w:val="0"/>
          <w:numId w:val="4"/>
        </w:numPr>
        <w:jc w:val="both"/>
        <w:rPr>
          <w:b/>
          <w:sz w:val="24"/>
          <w:szCs w:val="24"/>
        </w:rPr>
      </w:pPr>
      <w:r>
        <w:rPr>
          <w:b/>
          <w:sz w:val="24"/>
          <w:szCs w:val="24"/>
        </w:rPr>
        <w:t>Symbole de sagesse et de justice, le noisetier nous viendrait de l’ère secondaire, et le choix de cet arbre est représentatif du personnage de Malak, comme gardien de la mémoire, donc du récit.</w:t>
      </w:r>
      <w:r w:rsidR="00D37293">
        <w:rPr>
          <w:b/>
          <w:sz w:val="24"/>
          <w:szCs w:val="24"/>
        </w:rPr>
        <w:t xml:space="preserve"> </w:t>
      </w:r>
      <w:r w:rsidR="00D37293">
        <w:rPr>
          <w:sz w:val="24"/>
          <w:szCs w:val="24"/>
        </w:rPr>
        <w:t xml:space="preserve">Sa demande adressée à Nawal le suggère : </w:t>
      </w:r>
      <w:r w:rsidR="00D37293" w:rsidRPr="00D37293">
        <w:rPr>
          <w:color w:val="00B0F0"/>
          <w:sz w:val="24"/>
          <w:szCs w:val="24"/>
        </w:rPr>
        <w:t>« garde-moi dans ta mémoire. »</w:t>
      </w:r>
    </w:p>
    <w:p w14:paraId="5CBC1F6B" w14:textId="7DE43869" w:rsidR="00D37293" w:rsidRDefault="00D37293" w:rsidP="00753910">
      <w:pPr>
        <w:pStyle w:val="Paragrafoelenco"/>
        <w:numPr>
          <w:ilvl w:val="0"/>
          <w:numId w:val="4"/>
        </w:numPr>
        <w:jc w:val="both"/>
        <w:rPr>
          <w:color w:val="00B0F0"/>
          <w:sz w:val="24"/>
          <w:szCs w:val="24"/>
        </w:rPr>
      </w:pPr>
      <w:r>
        <w:rPr>
          <w:b/>
          <w:sz w:val="24"/>
          <w:szCs w:val="24"/>
        </w:rPr>
        <w:t xml:space="preserve">L’homme a un style, sa parole acquiert tout au long de la scène une valeur quasi-prophétique, </w:t>
      </w:r>
      <w:r w:rsidRPr="00D37293">
        <w:rPr>
          <w:sz w:val="24"/>
          <w:szCs w:val="24"/>
        </w:rPr>
        <w:t xml:space="preserve">qui se manifeste notamment dans deux de ses répliques, l’une adressé à Nawal, à la fin du décrochage temporel dans la scène, pour l’inciter à prendre les jumeaux : </w:t>
      </w:r>
      <w:r w:rsidRPr="00D37293">
        <w:rPr>
          <w:color w:val="00B0F0"/>
          <w:sz w:val="24"/>
          <w:szCs w:val="24"/>
        </w:rPr>
        <w:t>« Tu ne sais pas ce qu’ils seront pour toi. »</w:t>
      </w:r>
      <w:r w:rsidRPr="00D37293">
        <w:rPr>
          <w:sz w:val="24"/>
          <w:szCs w:val="24"/>
        </w:rPr>
        <w:t>, l’autre à la fin de la scène, pour Jeanne :</w:t>
      </w:r>
      <w:r>
        <w:rPr>
          <w:b/>
          <w:sz w:val="24"/>
          <w:szCs w:val="24"/>
        </w:rPr>
        <w:t xml:space="preserve">  </w:t>
      </w:r>
      <w:r w:rsidRPr="00D37293">
        <w:rPr>
          <w:color w:val="00B0F0"/>
          <w:sz w:val="24"/>
          <w:szCs w:val="24"/>
        </w:rPr>
        <w:t>« Les fruits de la femme qui chante sont nés du viol et de l’horreur, ils sauront renverser la cadence des cris perdus des enfants jetés dans la rivière. »</w:t>
      </w:r>
    </w:p>
    <w:p w14:paraId="3754FF85" w14:textId="794016B0" w:rsidR="00D37293" w:rsidRPr="00D37293" w:rsidRDefault="00D37293" w:rsidP="00D37293">
      <w:pPr>
        <w:pStyle w:val="Paragrafoelenco"/>
        <w:numPr>
          <w:ilvl w:val="0"/>
          <w:numId w:val="4"/>
        </w:numPr>
        <w:jc w:val="both"/>
        <w:rPr>
          <w:color w:val="00B0F0"/>
          <w:sz w:val="24"/>
          <w:szCs w:val="24"/>
        </w:rPr>
      </w:pPr>
      <w:r>
        <w:rPr>
          <w:sz w:val="24"/>
          <w:szCs w:val="24"/>
        </w:rPr>
        <w:t xml:space="preserve">Ainsi, Malak apparaît comme celui qui sait et qui, relié à l’origine, peut voir au-delà du présent. Il joue dans la fiction un </w:t>
      </w:r>
      <w:r w:rsidRPr="00D37293">
        <w:rPr>
          <w:b/>
          <w:sz w:val="24"/>
          <w:szCs w:val="24"/>
        </w:rPr>
        <w:t>rôle de pivot</w:t>
      </w:r>
      <w:r>
        <w:rPr>
          <w:sz w:val="24"/>
          <w:szCs w:val="24"/>
        </w:rPr>
        <w:t>, la reconnaissance qu’il fait de Jeanne annonçant le dénouement où la mère reconnaît dans Abou Tarek son premier fils.</w:t>
      </w:r>
    </w:p>
    <w:p w14:paraId="1E8541F5" w14:textId="012139E6" w:rsidR="00D37293" w:rsidRPr="00E51CE1" w:rsidRDefault="00D37293" w:rsidP="00D37293">
      <w:pPr>
        <w:pStyle w:val="Paragrafoelenco"/>
        <w:numPr>
          <w:ilvl w:val="0"/>
          <w:numId w:val="4"/>
        </w:numPr>
        <w:jc w:val="both"/>
        <w:rPr>
          <w:b/>
          <w:color w:val="00B0F0"/>
          <w:sz w:val="24"/>
          <w:szCs w:val="24"/>
        </w:rPr>
      </w:pPr>
      <w:r w:rsidRPr="00D37293">
        <w:rPr>
          <w:b/>
          <w:sz w:val="24"/>
          <w:szCs w:val="24"/>
        </w:rPr>
        <w:t>La bienveillance et la générosité de Malak, sa dimension quasi-christique, adoucissent enfin pour Jeanne la monstruosité de la révélation qu’elle reçoit. Pour le spectateur-lecteur, le personnage rassemble l’histoire.</w:t>
      </w:r>
    </w:p>
    <w:p w14:paraId="14462BD1" w14:textId="77777777" w:rsidR="00E51CE1" w:rsidRPr="00E51CE1" w:rsidRDefault="00E51CE1" w:rsidP="00E51CE1">
      <w:pPr>
        <w:pStyle w:val="Paragrafoelenco"/>
        <w:jc w:val="both"/>
        <w:rPr>
          <w:b/>
          <w:color w:val="00B0F0"/>
          <w:sz w:val="24"/>
          <w:szCs w:val="24"/>
        </w:rPr>
      </w:pPr>
    </w:p>
    <w:p w14:paraId="55F14848" w14:textId="2FC10622" w:rsidR="00E51CE1" w:rsidRPr="00E51CE1" w:rsidRDefault="00E51CE1" w:rsidP="00E51CE1">
      <w:pPr>
        <w:pStyle w:val="Paragrafoelenco"/>
        <w:jc w:val="both"/>
        <w:rPr>
          <w:b/>
          <w:color w:val="00B0F0"/>
          <w:sz w:val="24"/>
          <w:szCs w:val="24"/>
        </w:rPr>
      </w:pPr>
      <w:r>
        <w:rPr>
          <w:b/>
          <w:sz w:val="24"/>
          <w:szCs w:val="24"/>
        </w:rPr>
        <w:t>La quête de Simon</w:t>
      </w:r>
    </w:p>
    <w:p w14:paraId="52DA1AE2" w14:textId="05372A4E" w:rsidR="00E51CE1" w:rsidRPr="003F5E2B" w:rsidRDefault="00E51CE1" w:rsidP="00D37293">
      <w:pPr>
        <w:pStyle w:val="Paragrafoelenco"/>
        <w:numPr>
          <w:ilvl w:val="0"/>
          <w:numId w:val="4"/>
        </w:numPr>
        <w:jc w:val="both"/>
        <w:rPr>
          <w:b/>
          <w:color w:val="00B0F0"/>
          <w:sz w:val="24"/>
          <w:szCs w:val="24"/>
        </w:rPr>
      </w:pPr>
      <w:r>
        <w:rPr>
          <w:b/>
          <w:sz w:val="24"/>
          <w:szCs w:val="24"/>
        </w:rPr>
        <w:t xml:space="preserve">Hermile Lebel. </w:t>
      </w:r>
      <w:r>
        <w:rPr>
          <w:sz w:val="24"/>
          <w:szCs w:val="24"/>
        </w:rPr>
        <w:t xml:space="preserve">Le notaire Hermile Lebel, a été désigné exécuteur testamentaire par Nawal. Ce rôle, il n’en voulait pas et cependant il l’endosse, </w:t>
      </w:r>
      <w:r w:rsidRPr="003F5E2B">
        <w:rPr>
          <w:b/>
          <w:sz w:val="24"/>
          <w:szCs w:val="24"/>
        </w:rPr>
        <w:t>se maintenant</w:t>
      </w:r>
      <w:r>
        <w:rPr>
          <w:sz w:val="24"/>
          <w:szCs w:val="24"/>
        </w:rPr>
        <w:t xml:space="preserve"> tout au long de la pièce </w:t>
      </w:r>
      <w:r w:rsidRPr="003F5E2B">
        <w:rPr>
          <w:b/>
          <w:sz w:val="24"/>
          <w:szCs w:val="24"/>
        </w:rPr>
        <w:t>entre deux sphères, l’espace intime et le monde de la loi dont il est le représentant</w:t>
      </w:r>
      <w:r>
        <w:rPr>
          <w:sz w:val="24"/>
          <w:szCs w:val="24"/>
        </w:rPr>
        <w:t>.</w:t>
      </w:r>
    </w:p>
    <w:p w14:paraId="5FC89E3D" w14:textId="6CBE3FA0" w:rsidR="003F5E2B" w:rsidRPr="003F5E2B" w:rsidRDefault="003F5E2B" w:rsidP="00D37293">
      <w:pPr>
        <w:pStyle w:val="Paragrafoelenco"/>
        <w:numPr>
          <w:ilvl w:val="0"/>
          <w:numId w:val="4"/>
        </w:numPr>
        <w:jc w:val="both"/>
        <w:rPr>
          <w:b/>
          <w:color w:val="00B0F0"/>
          <w:sz w:val="24"/>
          <w:szCs w:val="24"/>
        </w:rPr>
      </w:pPr>
      <w:r>
        <w:rPr>
          <w:b/>
          <w:sz w:val="24"/>
          <w:szCs w:val="24"/>
        </w:rPr>
        <w:t>C’est à lui qui incombe la double tâche de lancer la pièce et la quête des jumeaux.</w:t>
      </w:r>
    </w:p>
    <w:p w14:paraId="599BCF9D" w14:textId="4B2FB7E4" w:rsidR="003F5E2B" w:rsidRPr="003F5E2B" w:rsidRDefault="003F5E2B" w:rsidP="00D37293">
      <w:pPr>
        <w:pStyle w:val="Paragrafoelenco"/>
        <w:numPr>
          <w:ilvl w:val="0"/>
          <w:numId w:val="4"/>
        </w:numPr>
        <w:jc w:val="both"/>
        <w:rPr>
          <w:b/>
          <w:color w:val="00B0F0"/>
          <w:sz w:val="24"/>
          <w:szCs w:val="24"/>
        </w:rPr>
      </w:pPr>
      <w:r>
        <w:rPr>
          <w:sz w:val="24"/>
          <w:szCs w:val="24"/>
        </w:rPr>
        <w:t xml:space="preserve">Par la suite, il vérifie la conformité des actions entreprises avec les volontés de la défunte et </w:t>
      </w:r>
      <w:r w:rsidRPr="003F5E2B">
        <w:rPr>
          <w:b/>
          <w:sz w:val="24"/>
          <w:szCs w:val="24"/>
        </w:rPr>
        <w:t>s’adjoint à Simon pour le supplémenter dans son parcours initiatique</w:t>
      </w:r>
      <w:r>
        <w:rPr>
          <w:sz w:val="24"/>
          <w:szCs w:val="24"/>
        </w:rPr>
        <w:t>.</w:t>
      </w:r>
    </w:p>
    <w:p w14:paraId="00AE8943" w14:textId="69DCE779" w:rsidR="003F5E2B" w:rsidRPr="003F5E2B" w:rsidRDefault="003F5E2B" w:rsidP="00D37293">
      <w:pPr>
        <w:pStyle w:val="Paragrafoelenco"/>
        <w:numPr>
          <w:ilvl w:val="0"/>
          <w:numId w:val="4"/>
        </w:numPr>
        <w:jc w:val="both"/>
        <w:rPr>
          <w:b/>
          <w:color w:val="00B0F0"/>
          <w:sz w:val="24"/>
          <w:szCs w:val="24"/>
        </w:rPr>
      </w:pPr>
      <w:r w:rsidRPr="003F5E2B">
        <w:rPr>
          <w:b/>
          <w:sz w:val="24"/>
          <w:szCs w:val="24"/>
        </w:rPr>
        <w:t>Symbole d’engagement et de fidélité</w:t>
      </w:r>
      <w:r>
        <w:rPr>
          <w:sz w:val="24"/>
          <w:szCs w:val="24"/>
        </w:rPr>
        <w:t>, il avoue aux jumeaux avoir eu un amour pour leur mère. Profondément affecté par la mort de Nawal, il pleure à la fin de la scène 1 et ses larmes annoncent la « pluie torrentielle » qui clôture la pièce.</w:t>
      </w:r>
    </w:p>
    <w:p w14:paraId="10F38909" w14:textId="30D93C36" w:rsidR="003F5E2B" w:rsidRPr="003F5E2B" w:rsidRDefault="003F5E2B" w:rsidP="00D37293">
      <w:pPr>
        <w:pStyle w:val="Paragrafoelenco"/>
        <w:numPr>
          <w:ilvl w:val="0"/>
          <w:numId w:val="4"/>
        </w:numPr>
        <w:jc w:val="both"/>
        <w:rPr>
          <w:color w:val="00B0F0"/>
          <w:sz w:val="24"/>
          <w:szCs w:val="24"/>
        </w:rPr>
      </w:pPr>
      <w:r w:rsidRPr="003F5E2B">
        <w:rPr>
          <w:b/>
          <w:sz w:val="24"/>
          <w:szCs w:val="24"/>
        </w:rPr>
        <w:t>Pour le spectateur-lecteur, il témoigne de l’étonnante aptitude du personnage mouawadien à recevoir l’événement</w:t>
      </w:r>
      <w:r w:rsidRPr="003F5E2B">
        <w:rPr>
          <w:sz w:val="24"/>
          <w:szCs w:val="24"/>
        </w:rPr>
        <w:t>. Avec 10 occurrences, le notaire est présent dans les 4 « incendies », remplissant des fonctions dramaturgiques variées.</w:t>
      </w:r>
    </w:p>
    <w:p w14:paraId="4F49EA4A" w14:textId="23961C85" w:rsidR="00A806E7" w:rsidRPr="00A806E7" w:rsidRDefault="003F5E2B" w:rsidP="00EF3D6E">
      <w:pPr>
        <w:pStyle w:val="Paragrafoelenco"/>
        <w:numPr>
          <w:ilvl w:val="0"/>
          <w:numId w:val="4"/>
        </w:numPr>
        <w:jc w:val="both"/>
        <w:rPr>
          <w:color w:val="00B0F0"/>
          <w:sz w:val="24"/>
          <w:szCs w:val="24"/>
        </w:rPr>
      </w:pPr>
      <w:r w:rsidRPr="00A806E7">
        <w:rPr>
          <w:b/>
          <w:sz w:val="24"/>
          <w:szCs w:val="24"/>
        </w:rPr>
        <w:t>C’est le notaire qui parle le premier, assumant un rôle-clé dans l’exposition</w:t>
      </w:r>
      <w:r w:rsidRPr="00A806E7">
        <w:rPr>
          <w:sz w:val="24"/>
          <w:szCs w:val="24"/>
        </w:rPr>
        <w:t>, par une prise de parole très étendue. Le dispositif de la scène</w:t>
      </w:r>
      <w:r w:rsidR="00A806E7" w:rsidRPr="00A806E7">
        <w:rPr>
          <w:sz w:val="24"/>
          <w:szCs w:val="24"/>
        </w:rPr>
        <w:t xml:space="preserve"> première rappelle </w:t>
      </w:r>
      <w:r w:rsidR="00A806E7" w:rsidRPr="00A806E7">
        <w:rPr>
          <w:b/>
          <w:sz w:val="24"/>
          <w:szCs w:val="24"/>
        </w:rPr>
        <w:t>le principe du prologue antique</w:t>
      </w:r>
      <w:r w:rsidR="00A806E7" w:rsidRPr="00A806E7">
        <w:rPr>
          <w:sz w:val="24"/>
          <w:szCs w:val="24"/>
        </w:rPr>
        <w:t>, le personnage du notaire donnant accès à la matière diégétique et gardant seul la parole. Les jumeaux auxquels il s’adresse restent en effet silencieux et, selon les choix scéniques, hors champ de vision des spectateurs.</w:t>
      </w:r>
    </w:p>
    <w:p w14:paraId="50D0E6BE" w14:textId="2E204BB2" w:rsidR="00A806E7" w:rsidRPr="00A806E7" w:rsidRDefault="00A806E7" w:rsidP="00EF3D6E">
      <w:pPr>
        <w:pStyle w:val="Paragrafoelenco"/>
        <w:numPr>
          <w:ilvl w:val="0"/>
          <w:numId w:val="4"/>
        </w:numPr>
        <w:jc w:val="both"/>
        <w:rPr>
          <w:color w:val="00B0F0"/>
          <w:sz w:val="24"/>
          <w:szCs w:val="24"/>
        </w:rPr>
      </w:pPr>
      <w:r>
        <w:rPr>
          <w:sz w:val="24"/>
          <w:szCs w:val="24"/>
        </w:rPr>
        <w:t xml:space="preserve">Hermile se livre à plusieurs digressions, élaborant une histoire en amont de l’histoire et nourrissant le récit. Il évoque Nawal, le restaurant, des témoins, d’autres notaires disparus. Ainsi, resté le seul de son espèce, </w:t>
      </w:r>
      <w:r w:rsidRPr="00A806E7">
        <w:rPr>
          <w:b/>
          <w:sz w:val="24"/>
          <w:szCs w:val="24"/>
        </w:rPr>
        <w:t>il relève d’une fiction avant la fiction</w:t>
      </w:r>
      <w:r>
        <w:rPr>
          <w:sz w:val="24"/>
          <w:szCs w:val="24"/>
        </w:rPr>
        <w:t>,  d’un monde englouti comme en atteste son récent déménagement.</w:t>
      </w:r>
    </w:p>
    <w:p w14:paraId="2804B612" w14:textId="5D410234" w:rsidR="00A806E7" w:rsidRPr="00A806E7" w:rsidRDefault="00A806E7" w:rsidP="00EF3D6E">
      <w:pPr>
        <w:pStyle w:val="Paragrafoelenco"/>
        <w:numPr>
          <w:ilvl w:val="0"/>
          <w:numId w:val="4"/>
        </w:numPr>
        <w:jc w:val="both"/>
        <w:rPr>
          <w:color w:val="00B0F0"/>
          <w:sz w:val="24"/>
          <w:szCs w:val="24"/>
        </w:rPr>
      </w:pPr>
      <w:r w:rsidRPr="00A806E7">
        <w:rPr>
          <w:b/>
          <w:sz w:val="24"/>
          <w:szCs w:val="24"/>
        </w:rPr>
        <w:t>Le motif de la fenêtre</w:t>
      </w:r>
      <w:r>
        <w:rPr>
          <w:sz w:val="24"/>
          <w:szCs w:val="24"/>
        </w:rPr>
        <w:t xml:space="preserve">, qui lui est associé dès l’exposition et que son discours met en place, </w:t>
      </w:r>
      <w:r w:rsidRPr="00A806E7">
        <w:rPr>
          <w:b/>
          <w:sz w:val="24"/>
          <w:szCs w:val="24"/>
        </w:rPr>
        <w:t>fait d’Hermile le premier des déplacés de l’histoire qu’il ouvre</w:t>
      </w:r>
      <w:r>
        <w:rPr>
          <w:sz w:val="24"/>
          <w:szCs w:val="24"/>
        </w:rPr>
        <w:t xml:space="preserve">. Quand il en vient à l’événement initial de la mort de Nawal, il constate : </w:t>
      </w:r>
      <w:r w:rsidRPr="00A806E7">
        <w:rPr>
          <w:color w:val="00B0F0"/>
          <w:sz w:val="24"/>
          <w:szCs w:val="24"/>
        </w:rPr>
        <w:t>« C’est comme ça. »</w:t>
      </w:r>
      <w:r>
        <w:rPr>
          <w:color w:val="00B0F0"/>
          <w:sz w:val="24"/>
          <w:szCs w:val="24"/>
        </w:rPr>
        <w:t xml:space="preserve">, </w:t>
      </w:r>
      <w:r w:rsidRPr="00A806E7">
        <w:rPr>
          <w:b/>
          <w:sz w:val="24"/>
          <w:szCs w:val="24"/>
        </w:rPr>
        <w:t>formule-clé révélant le tragique de la condition humaine.</w:t>
      </w:r>
      <w:r>
        <w:rPr>
          <w:color w:val="00B0F0"/>
          <w:sz w:val="24"/>
          <w:szCs w:val="24"/>
        </w:rPr>
        <w:t xml:space="preserve"> </w:t>
      </w:r>
      <w:r>
        <w:rPr>
          <w:sz w:val="24"/>
          <w:szCs w:val="24"/>
        </w:rPr>
        <w:t xml:space="preserve">Dès lors, </w:t>
      </w:r>
      <w:r w:rsidRPr="00A806E7">
        <w:rPr>
          <w:b/>
          <w:sz w:val="24"/>
          <w:szCs w:val="24"/>
        </w:rPr>
        <w:t>il entre dans une relation-miroir avec les jumeaux mais aussi avec le spectateur</w:t>
      </w:r>
      <w:r>
        <w:rPr>
          <w:sz w:val="24"/>
          <w:szCs w:val="24"/>
        </w:rPr>
        <w:t>.</w:t>
      </w:r>
    </w:p>
    <w:p w14:paraId="21FE6793" w14:textId="1FE072D1" w:rsidR="00A806E7" w:rsidRPr="00A806E7" w:rsidRDefault="00A806E7" w:rsidP="00EF3D6E">
      <w:pPr>
        <w:pStyle w:val="Paragrafoelenco"/>
        <w:numPr>
          <w:ilvl w:val="0"/>
          <w:numId w:val="4"/>
        </w:numPr>
        <w:jc w:val="both"/>
        <w:rPr>
          <w:color w:val="00B0F0"/>
          <w:sz w:val="24"/>
          <w:szCs w:val="24"/>
        </w:rPr>
      </w:pPr>
      <w:r>
        <w:rPr>
          <w:b/>
          <w:sz w:val="24"/>
          <w:szCs w:val="24"/>
        </w:rPr>
        <w:t xml:space="preserve">L’originalité et l’effet pathétique produit par le personnage trouvent dans cette proximité une explication. </w:t>
      </w:r>
      <w:r>
        <w:rPr>
          <w:sz w:val="24"/>
          <w:szCs w:val="24"/>
        </w:rPr>
        <w:t xml:space="preserve">Hermile reçoit de Nawal un stylo noir, indice fort de son lien à l’écriture et au théâtre dont il déploie la magie. Aurait-il une histoire à écrire ? Il semble pour le moins </w:t>
      </w:r>
      <w:r w:rsidRPr="00A806E7">
        <w:rPr>
          <w:b/>
          <w:sz w:val="24"/>
          <w:szCs w:val="24"/>
        </w:rPr>
        <w:t>le garant de la transmission</w:t>
      </w:r>
      <w:r>
        <w:rPr>
          <w:sz w:val="24"/>
          <w:szCs w:val="24"/>
        </w:rPr>
        <w:t>.</w:t>
      </w:r>
    </w:p>
    <w:p w14:paraId="00A1764D" w14:textId="3A192DDA" w:rsidR="00A806E7" w:rsidRPr="00A76DAC" w:rsidRDefault="00A806E7" w:rsidP="00EF3D6E">
      <w:pPr>
        <w:pStyle w:val="Paragrafoelenco"/>
        <w:numPr>
          <w:ilvl w:val="0"/>
          <w:numId w:val="4"/>
        </w:numPr>
        <w:jc w:val="both"/>
        <w:rPr>
          <w:color w:val="00B0F0"/>
          <w:sz w:val="24"/>
          <w:szCs w:val="24"/>
        </w:rPr>
      </w:pPr>
      <w:r>
        <w:rPr>
          <w:b/>
          <w:sz w:val="24"/>
          <w:szCs w:val="24"/>
        </w:rPr>
        <w:t>Les interventions d’Hermile introduisent à plusieurs occasions de l’humour et de la légèreté dans la pièce </w:t>
      </w:r>
      <w:r>
        <w:rPr>
          <w:sz w:val="24"/>
          <w:szCs w:val="24"/>
        </w:rPr>
        <w:t>: formules vives et plaisantes, comparaisons décalées, syntaxe relâchée.</w:t>
      </w:r>
      <w:r w:rsidR="00A76DAC">
        <w:rPr>
          <w:sz w:val="24"/>
          <w:szCs w:val="24"/>
        </w:rPr>
        <w:t xml:space="preserve"> </w:t>
      </w:r>
      <w:r w:rsidR="00A76DAC" w:rsidRPr="00A76DAC">
        <w:rPr>
          <w:b/>
          <w:sz w:val="24"/>
          <w:szCs w:val="24"/>
        </w:rPr>
        <w:t>Le notaire, par l’idiome qui lui est propre, court-circuite le langage par le détournement poétique de la langue figée des proverbes ou des expressions</w:t>
      </w:r>
      <w:r w:rsidR="00A76DAC">
        <w:rPr>
          <w:sz w:val="24"/>
          <w:szCs w:val="24"/>
        </w:rPr>
        <w:t>. Par ses caractéristiques langagières, le notaire semble le plus apte à approcher le personnage de Simon.</w:t>
      </w:r>
    </w:p>
    <w:p w14:paraId="7300E12E" w14:textId="3D045670" w:rsidR="00A76DAC" w:rsidRDefault="00A76DAC" w:rsidP="00EF3D6E">
      <w:pPr>
        <w:pStyle w:val="Paragrafoelenco"/>
        <w:numPr>
          <w:ilvl w:val="0"/>
          <w:numId w:val="4"/>
        </w:numPr>
        <w:jc w:val="both"/>
        <w:rPr>
          <w:color w:val="00B0F0"/>
          <w:sz w:val="24"/>
          <w:szCs w:val="24"/>
        </w:rPr>
      </w:pPr>
      <w:r>
        <w:rPr>
          <w:b/>
          <w:sz w:val="24"/>
          <w:szCs w:val="24"/>
        </w:rPr>
        <w:t>En effet, passant outre la violence, Hermile se fraye un chemin jusqu’à lui, l’incitant au calme, à la compassion, devenant pour lui une sorte de père ou de frère</w:t>
      </w:r>
      <w:r>
        <w:rPr>
          <w:sz w:val="24"/>
          <w:szCs w:val="24"/>
        </w:rPr>
        <w:t xml:space="preserve">. De ce point de vue, son personnage rappelle celui du Chevalier de </w:t>
      </w:r>
      <w:r>
        <w:rPr>
          <w:i/>
          <w:sz w:val="24"/>
          <w:szCs w:val="24"/>
        </w:rPr>
        <w:t>Littoral</w:t>
      </w:r>
      <w:r>
        <w:rPr>
          <w:sz w:val="24"/>
          <w:szCs w:val="24"/>
        </w:rPr>
        <w:t xml:space="preserve">. Double ? Frère ou ami imaginaire ? Hermile incarne dans le texte la vivante réponse à la question du jeune homme : </w:t>
      </w:r>
      <w:r w:rsidRPr="00A76DAC">
        <w:rPr>
          <w:color w:val="00B0F0"/>
          <w:sz w:val="24"/>
          <w:szCs w:val="24"/>
        </w:rPr>
        <w:t>« Un frère. Pour quoi faire ? ».</w:t>
      </w:r>
    </w:p>
    <w:p w14:paraId="50D1AB78" w14:textId="77777777" w:rsidR="00A76DAC" w:rsidRPr="00A76DAC" w:rsidRDefault="00A76DAC" w:rsidP="00EF3D6E">
      <w:pPr>
        <w:pStyle w:val="Paragrafoelenco"/>
        <w:numPr>
          <w:ilvl w:val="0"/>
          <w:numId w:val="4"/>
        </w:numPr>
        <w:jc w:val="both"/>
        <w:rPr>
          <w:color w:val="00B0F0"/>
          <w:sz w:val="24"/>
          <w:szCs w:val="24"/>
        </w:rPr>
      </w:pPr>
      <w:r>
        <w:rPr>
          <w:b/>
          <w:sz w:val="24"/>
          <w:szCs w:val="24"/>
        </w:rPr>
        <w:t>Lui proposant son aide et l’accompagnant dans son voyage au pays, il lui fait saisir l’importance du lien fraternel et participe de l’initiation de Simon pour lequel il est également une figure paternelle.</w:t>
      </w:r>
    </w:p>
    <w:p w14:paraId="3BB97927" w14:textId="29429E7C" w:rsidR="00A76DAC" w:rsidRPr="00730E35" w:rsidRDefault="00451D31" w:rsidP="00EF3D6E">
      <w:pPr>
        <w:pStyle w:val="Paragrafoelenco"/>
        <w:numPr>
          <w:ilvl w:val="0"/>
          <w:numId w:val="4"/>
        </w:numPr>
        <w:jc w:val="both"/>
        <w:rPr>
          <w:color w:val="00B0F0"/>
          <w:sz w:val="24"/>
          <w:szCs w:val="24"/>
        </w:rPr>
      </w:pPr>
      <w:r w:rsidRPr="00451D31">
        <w:rPr>
          <w:color w:val="00B0F0"/>
          <w:sz w:val="24"/>
          <w:szCs w:val="24"/>
        </w:rPr>
        <w:t>« Écoute-moi bien, mon petit garçon »</w:t>
      </w:r>
      <w:r w:rsidR="00A76DAC" w:rsidRPr="00451D31">
        <w:rPr>
          <w:sz w:val="24"/>
          <w:szCs w:val="24"/>
        </w:rPr>
        <w:t xml:space="preserve"> </w:t>
      </w:r>
      <w:r>
        <w:rPr>
          <w:sz w:val="24"/>
          <w:szCs w:val="24"/>
        </w:rPr>
        <w:t xml:space="preserve">le réprimande-t-il lorsque celui-ci veut ouvrir l’enveloppe destinée à son frère. Un peu plus loin dans la fiction, il invente pour le jeune homme « une histoire » de ce frère toujours inconnu, relayant ainsi le joli récit de Nawal pendant l’enfance autour du père absent, et </w:t>
      </w:r>
      <w:r w:rsidRPr="00730E35">
        <w:rPr>
          <w:b/>
          <w:sz w:val="24"/>
          <w:szCs w:val="24"/>
        </w:rPr>
        <w:t>donnant au jeune homme la part de consolation dont celui-ci a besoin pour continuer</w:t>
      </w:r>
      <w:r>
        <w:rPr>
          <w:sz w:val="24"/>
          <w:szCs w:val="24"/>
        </w:rPr>
        <w:t>.</w:t>
      </w:r>
    </w:p>
    <w:p w14:paraId="4839F336" w14:textId="7EFC5034" w:rsidR="00730E35" w:rsidRPr="00294FCD" w:rsidRDefault="00730E35" w:rsidP="00EF3D6E">
      <w:pPr>
        <w:pStyle w:val="Paragrafoelenco"/>
        <w:numPr>
          <w:ilvl w:val="0"/>
          <w:numId w:val="4"/>
        </w:numPr>
        <w:jc w:val="both"/>
        <w:rPr>
          <w:color w:val="00B0F0"/>
          <w:sz w:val="24"/>
          <w:szCs w:val="24"/>
        </w:rPr>
      </w:pPr>
      <w:r>
        <w:rPr>
          <w:sz w:val="24"/>
          <w:szCs w:val="24"/>
        </w:rPr>
        <w:t xml:space="preserve">Au moment de la révélation, à la demande de Chamseddine, Hermile sort. </w:t>
      </w:r>
      <w:r w:rsidRPr="00730E35">
        <w:rPr>
          <w:b/>
          <w:sz w:val="24"/>
          <w:szCs w:val="24"/>
        </w:rPr>
        <w:t>Son départ rend Simon à la nécessité de la solitude face à la vérité</w:t>
      </w:r>
      <w:r>
        <w:rPr>
          <w:sz w:val="24"/>
          <w:szCs w:val="24"/>
        </w:rPr>
        <w:t>.</w:t>
      </w:r>
    </w:p>
    <w:p w14:paraId="04660CB4" w14:textId="502D9E3D" w:rsidR="00294FCD" w:rsidRPr="00294FCD" w:rsidRDefault="00294FCD" w:rsidP="00EF3D6E">
      <w:pPr>
        <w:pStyle w:val="Paragrafoelenco"/>
        <w:numPr>
          <w:ilvl w:val="0"/>
          <w:numId w:val="4"/>
        </w:numPr>
        <w:jc w:val="both"/>
        <w:rPr>
          <w:b/>
          <w:color w:val="00B0F0"/>
          <w:sz w:val="24"/>
          <w:szCs w:val="24"/>
        </w:rPr>
      </w:pPr>
      <w:r w:rsidRPr="00294FCD">
        <w:rPr>
          <w:b/>
          <w:sz w:val="24"/>
          <w:szCs w:val="24"/>
        </w:rPr>
        <w:t>Chamseddine.</w:t>
      </w:r>
      <w:r>
        <w:rPr>
          <w:b/>
          <w:sz w:val="24"/>
          <w:szCs w:val="24"/>
        </w:rPr>
        <w:t xml:space="preserve"> </w:t>
      </w:r>
      <w:r>
        <w:rPr>
          <w:sz w:val="24"/>
          <w:szCs w:val="24"/>
        </w:rPr>
        <w:t xml:space="preserve">Chef de la résistance Sud, le personnage de Chamseddine est un </w:t>
      </w:r>
      <w:r w:rsidRPr="00294FCD">
        <w:rPr>
          <w:b/>
          <w:sz w:val="24"/>
          <w:szCs w:val="24"/>
        </w:rPr>
        <w:t>combattant qui assume dans la fiction une fonction de lien entre les deux temporalités qui la composent</w:t>
      </w:r>
      <w:r>
        <w:rPr>
          <w:sz w:val="24"/>
          <w:szCs w:val="24"/>
        </w:rPr>
        <w:t>.</w:t>
      </w:r>
    </w:p>
    <w:p w14:paraId="32CF1164" w14:textId="08975FD0" w:rsidR="003D2518" w:rsidRDefault="00294FCD" w:rsidP="00EF3D6E">
      <w:pPr>
        <w:pStyle w:val="Paragrafoelenco"/>
        <w:numPr>
          <w:ilvl w:val="0"/>
          <w:numId w:val="4"/>
        </w:numPr>
        <w:jc w:val="both"/>
        <w:rPr>
          <w:sz w:val="24"/>
          <w:szCs w:val="24"/>
        </w:rPr>
      </w:pPr>
      <w:r w:rsidRPr="00294FCD">
        <w:rPr>
          <w:sz w:val="24"/>
          <w:szCs w:val="24"/>
        </w:rPr>
        <w:t xml:space="preserve">Présent </w:t>
      </w:r>
      <w:r>
        <w:rPr>
          <w:sz w:val="24"/>
          <w:szCs w:val="24"/>
        </w:rPr>
        <w:t xml:space="preserve">dans les scènes 33 et 34, il assume </w:t>
      </w:r>
      <w:r w:rsidRPr="00294FCD">
        <w:rPr>
          <w:b/>
          <w:sz w:val="24"/>
          <w:szCs w:val="24"/>
        </w:rPr>
        <w:t>un rôle de témoin et d’adjuvant dans la quête de Simon</w:t>
      </w:r>
      <w:r>
        <w:rPr>
          <w:sz w:val="24"/>
          <w:szCs w:val="24"/>
        </w:rPr>
        <w:t>.</w:t>
      </w:r>
      <w:r w:rsidR="006012CE">
        <w:rPr>
          <w:sz w:val="24"/>
          <w:szCs w:val="24"/>
        </w:rPr>
        <w:t xml:space="preserve"> C’est un </w:t>
      </w:r>
      <w:r w:rsidR="006012CE" w:rsidRPr="006012CE">
        <w:rPr>
          <w:b/>
          <w:sz w:val="24"/>
          <w:szCs w:val="24"/>
        </w:rPr>
        <w:t>personnage ambivalent dont Sawda signale la violence</w:t>
      </w:r>
      <w:r w:rsidR="006012CE">
        <w:rPr>
          <w:sz w:val="24"/>
          <w:szCs w:val="24"/>
        </w:rPr>
        <w:t xml:space="preserve">, auprès de qui elle se réfugie toutefois au moment </w:t>
      </w:r>
      <w:r w:rsidR="002706D6">
        <w:rPr>
          <w:sz w:val="24"/>
          <w:szCs w:val="24"/>
        </w:rPr>
        <w:t>de la séparation de Nawal. Chamseddine connaît l’histoire de la femme qui chante et manifeste pour elle du respect.</w:t>
      </w:r>
    </w:p>
    <w:p w14:paraId="151603AA" w14:textId="47B3485E" w:rsidR="002706D6" w:rsidRPr="00EB52C5" w:rsidRDefault="002706D6" w:rsidP="00EF3D6E">
      <w:pPr>
        <w:pStyle w:val="Paragrafoelenco"/>
        <w:numPr>
          <w:ilvl w:val="0"/>
          <w:numId w:val="4"/>
        </w:numPr>
        <w:jc w:val="both"/>
        <w:rPr>
          <w:sz w:val="24"/>
          <w:szCs w:val="24"/>
        </w:rPr>
      </w:pPr>
      <w:r>
        <w:rPr>
          <w:sz w:val="24"/>
          <w:szCs w:val="24"/>
        </w:rPr>
        <w:t xml:space="preserve">L’homme Chamseddine présente une part de mystère en rapport avec son engagement dans la guerre. Pour le rencontrer, il faut aller au lieu symbolique du désert et se laisser découvrir. D’une certaine manière, il est en rapport avec la vérité énoncée par Nawal dans sa </w:t>
      </w:r>
      <w:r>
        <w:rPr>
          <w:i/>
          <w:sz w:val="24"/>
          <w:szCs w:val="24"/>
        </w:rPr>
        <w:t>Lettre aux jumeaux</w:t>
      </w:r>
      <w:r>
        <w:rPr>
          <w:sz w:val="24"/>
          <w:szCs w:val="24"/>
        </w:rPr>
        <w:t xml:space="preserve">, à la fin de la pièce : </w:t>
      </w:r>
      <w:r w:rsidR="00DA5666">
        <w:rPr>
          <w:color w:val="00B0F0"/>
          <w:sz w:val="24"/>
          <w:szCs w:val="24"/>
        </w:rPr>
        <w:t>« Il y a des vérités qui ne peuvent être révélées qu’à la condition d’être découvertes. »</w:t>
      </w:r>
    </w:p>
    <w:p w14:paraId="0BD1D56D" w14:textId="761783D5" w:rsidR="00EB52C5" w:rsidRDefault="00EF3D6E" w:rsidP="00EF3D6E">
      <w:pPr>
        <w:pStyle w:val="Paragrafoelenco"/>
        <w:numPr>
          <w:ilvl w:val="0"/>
          <w:numId w:val="4"/>
        </w:numPr>
        <w:jc w:val="both"/>
        <w:rPr>
          <w:sz w:val="24"/>
          <w:szCs w:val="24"/>
        </w:rPr>
      </w:pPr>
      <w:r w:rsidRPr="00EF3D6E">
        <w:rPr>
          <w:b/>
          <w:sz w:val="24"/>
          <w:szCs w:val="24"/>
        </w:rPr>
        <w:t>Il est comme l’oreille du désert</w:t>
      </w:r>
      <w:r>
        <w:rPr>
          <w:sz w:val="24"/>
          <w:szCs w:val="24"/>
        </w:rPr>
        <w:t> : informé de la présence de Jeanne dont il n’a pas reçu la visite, il attend celle de son frère, dont il connaît l’existence. Au reste, il attribue d’emblée aux jumeaux leurs noms arabes de Jannaane et Sarwane.</w:t>
      </w:r>
    </w:p>
    <w:p w14:paraId="2E405C09" w14:textId="04C70A53" w:rsidR="00EF3D6E" w:rsidRDefault="00EF3D6E" w:rsidP="00EF3D6E">
      <w:pPr>
        <w:pStyle w:val="Paragrafoelenco"/>
        <w:numPr>
          <w:ilvl w:val="0"/>
          <w:numId w:val="4"/>
        </w:numPr>
        <w:jc w:val="both"/>
        <w:rPr>
          <w:sz w:val="24"/>
          <w:szCs w:val="24"/>
        </w:rPr>
      </w:pPr>
      <w:r>
        <w:rPr>
          <w:b/>
          <w:sz w:val="24"/>
          <w:szCs w:val="24"/>
        </w:rPr>
        <w:t>La confrontation avec Simon le ramène à la scène antérieure de la rencontre avec Nihad qu’il évoque avec le second fils, lui dévoilant enfin le secret de son origine dans une scène d’une étonnante complexité</w:t>
      </w:r>
      <w:r w:rsidRPr="00EF3D6E">
        <w:rPr>
          <w:sz w:val="24"/>
          <w:szCs w:val="24"/>
        </w:rPr>
        <w:t>.</w:t>
      </w:r>
      <w:r>
        <w:rPr>
          <w:b/>
          <w:sz w:val="24"/>
          <w:szCs w:val="24"/>
        </w:rPr>
        <w:t xml:space="preserve"> </w:t>
      </w:r>
      <w:r>
        <w:rPr>
          <w:sz w:val="24"/>
          <w:szCs w:val="24"/>
        </w:rPr>
        <w:t xml:space="preserve">D’une part, Chamseddine, ignorant jusque là le lien filial entre la femme qui chante et son bourreau, reçoit, un peu avant Simon, le secret qu’il lui révèle. </w:t>
      </w:r>
      <w:r w:rsidRPr="00EF3D6E">
        <w:rPr>
          <w:b/>
          <w:sz w:val="24"/>
          <w:szCs w:val="24"/>
        </w:rPr>
        <w:t>C’est état de fait intensifie fortement la puissance de ce que le théâtre fait arriver ici, faisant du dévoilement une double révélation, l’une pour Simon, l’autre pour Chamseddine, le premier découvrant  l’identité du père, l’autre celle du frère, tous deux celle du violeur</w:t>
      </w:r>
      <w:r>
        <w:rPr>
          <w:sz w:val="24"/>
          <w:szCs w:val="24"/>
        </w:rPr>
        <w:t>.</w:t>
      </w:r>
    </w:p>
    <w:p w14:paraId="62E3D656" w14:textId="5731B550" w:rsidR="00EF3D6E" w:rsidRDefault="00EF3D6E" w:rsidP="00EF3D6E">
      <w:pPr>
        <w:pStyle w:val="Paragrafoelenco"/>
        <w:numPr>
          <w:ilvl w:val="0"/>
          <w:numId w:val="4"/>
        </w:numPr>
        <w:jc w:val="both"/>
        <w:rPr>
          <w:sz w:val="24"/>
          <w:szCs w:val="24"/>
        </w:rPr>
      </w:pPr>
      <w:r>
        <w:rPr>
          <w:sz w:val="24"/>
          <w:szCs w:val="24"/>
        </w:rPr>
        <w:t>Le procédé permet à l’auteur de jouer ici les deux composantes de Nihad, au sein de la fratrie et d’en souligner la dimension tragique.</w:t>
      </w:r>
    </w:p>
    <w:p w14:paraId="0C1D32C7" w14:textId="1FF714EA" w:rsidR="00EF3D6E" w:rsidRDefault="00EF3D6E" w:rsidP="00EF3D6E">
      <w:pPr>
        <w:pStyle w:val="Paragrafoelenco"/>
        <w:numPr>
          <w:ilvl w:val="0"/>
          <w:numId w:val="4"/>
        </w:numPr>
        <w:jc w:val="both"/>
        <w:rPr>
          <w:sz w:val="24"/>
          <w:szCs w:val="24"/>
        </w:rPr>
      </w:pPr>
      <w:r>
        <w:rPr>
          <w:sz w:val="24"/>
          <w:szCs w:val="24"/>
        </w:rPr>
        <w:t>D’autre part, par une espèce d’impossible lié à la nature même du lien gémellaire qu’il met en scène, le texte ne peut opérer le dévoilement pour le spectateur-lecteur avant celui de Jeanne. Un décrochage temporel et le changement de scène parent à cette urgence.</w:t>
      </w:r>
    </w:p>
    <w:p w14:paraId="3D5278F5" w14:textId="01AD97CD" w:rsidR="00EF3D6E" w:rsidRDefault="00EF3D6E" w:rsidP="00EF3D6E">
      <w:pPr>
        <w:pStyle w:val="Paragrafoelenco"/>
        <w:numPr>
          <w:ilvl w:val="0"/>
          <w:numId w:val="4"/>
        </w:numPr>
        <w:jc w:val="both"/>
        <w:rPr>
          <w:sz w:val="24"/>
          <w:szCs w:val="24"/>
        </w:rPr>
      </w:pPr>
      <w:r w:rsidRPr="00EF3D6E">
        <w:rPr>
          <w:b/>
          <w:sz w:val="24"/>
          <w:szCs w:val="24"/>
        </w:rPr>
        <w:t>Par la création du personnage de Chamseddine, traversant les époques, et la structure scénique dans lequel il l’installe, l’auteur produit un délai qui augmente l’intensité dramatique et donne au dévoilement sa force agissante</w:t>
      </w:r>
      <w:r>
        <w:rPr>
          <w:sz w:val="24"/>
          <w:szCs w:val="24"/>
        </w:rPr>
        <w:t>.</w:t>
      </w:r>
    </w:p>
    <w:p w14:paraId="0D75C763" w14:textId="77777777" w:rsidR="00EF3D6E" w:rsidRDefault="00EF3D6E" w:rsidP="00EF3D6E">
      <w:pPr>
        <w:pStyle w:val="Paragrafoelenco"/>
        <w:jc w:val="both"/>
        <w:rPr>
          <w:b/>
          <w:sz w:val="24"/>
          <w:szCs w:val="24"/>
        </w:rPr>
      </w:pPr>
    </w:p>
    <w:p w14:paraId="7A6ED5A3" w14:textId="0906C2A8" w:rsidR="00EF3D6E" w:rsidRPr="00EF3D6E" w:rsidRDefault="00EF3D6E" w:rsidP="00EF3D6E">
      <w:pPr>
        <w:pStyle w:val="Paragrafoelenco"/>
        <w:jc w:val="both"/>
        <w:rPr>
          <w:b/>
          <w:sz w:val="24"/>
          <w:szCs w:val="24"/>
        </w:rPr>
      </w:pPr>
      <w:r w:rsidRPr="00EF3D6E">
        <w:rPr>
          <w:b/>
          <w:sz w:val="24"/>
          <w:szCs w:val="24"/>
        </w:rPr>
        <w:t>Fable seconde, le temps passé.</w:t>
      </w:r>
    </w:p>
    <w:p w14:paraId="73F808C8" w14:textId="74E8BA3E" w:rsidR="00EF3D6E" w:rsidRPr="00EF3D6E" w:rsidRDefault="00EF3D6E" w:rsidP="00EF3D6E">
      <w:pPr>
        <w:pStyle w:val="Paragrafoelenco"/>
        <w:numPr>
          <w:ilvl w:val="0"/>
          <w:numId w:val="4"/>
        </w:numPr>
        <w:jc w:val="both"/>
        <w:rPr>
          <w:b/>
          <w:sz w:val="24"/>
          <w:szCs w:val="24"/>
        </w:rPr>
      </w:pPr>
      <w:r w:rsidRPr="00EF3D6E">
        <w:rPr>
          <w:b/>
          <w:sz w:val="24"/>
          <w:szCs w:val="24"/>
        </w:rPr>
        <w:t xml:space="preserve">Nawal. </w:t>
      </w:r>
      <w:r>
        <w:rPr>
          <w:sz w:val="24"/>
          <w:szCs w:val="24"/>
        </w:rPr>
        <w:t xml:space="preserve">À de rares exceptions près, </w:t>
      </w:r>
      <w:r w:rsidRPr="00EF3D6E">
        <w:rPr>
          <w:b/>
          <w:sz w:val="24"/>
          <w:szCs w:val="24"/>
        </w:rPr>
        <w:t>les personnages de la pièce se distribuent autour de la figure, centrale et solaire, de Nawal Marwan</w:t>
      </w:r>
      <w:r>
        <w:rPr>
          <w:sz w:val="24"/>
          <w:szCs w:val="24"/>
        </w:rPr>
        <w:t xml:space="preserve">. </w:t>
      </w:r>
      <w:r w:rsidRPr="00EF3D6E">
        <w:rPr>
          <w:b/>
          <w:sz w:val="24"/>
          <w:szCs w:val="24"/>
        </w:rPr>
        <w:t>Authentique force agissante, elle révèle les autres protagonistes, étant elle-même un destin</w:t>
      </w:r>
      <w:r>
        <w:rPr>
          <w:sz w:val="24"/>
          <w:szCs w:val="24"/>
        </w:rPr>
        <w:t>. Escamotée par sa mort à l’ouverture d’</w:t>
      </w:r>
      <w:r>
        <w:rPr>
          <w:i/>
          <w:sz w:val="24"/>
          <w:szCs w:val="24"/>
        </w:rPr>
        <w:t>Incendies</w:t>
      </w:r>
      <w:r>
        <w:rPr>
          <w:sz w:val="24"/>
          <w:szCs w:val="24"/>
        </w:rPr>
        <w:t xml:space="preserve">, </w:t>
      </w:r>
      <w:r w:rsidRPr="00EF3D6E">
        <w:rPr>
          <w:b/>
          <w:sz w:val="24"/>
          <w:szCs w:val="24"/>
        </w:rPr>
        <w:t>son pouvoir est démultiplié</w:t>
      </w:r>
      <w:r>
        <w:rPr>
          <w:sz w:val="24"/>
          <w:szCs w:val="24"/>
        </w:rPr>
        <w:t>.</w:t>
      </w:r>
    </w:p>
    <w:p w14:paraId="0158551B" w14:textId="5D6B17CB" w:rsidR="00EF3D6E" w:rsidRPr="007B7A19" w:rsidRDefault="00EF3D6E" w:rsidP="00EF3D6E">
      <w:pPr>
        <w:pStyle w:val="Paragrafoelenco"/>
        <w:numPr>
          <w:ilvl w:val="0"/>
          <w:numId w:val="4"/>
        </w:numPr>
        <w:jc w:val="both"/>
        <w:rPr>
          <w:b/>
          <w:sz w:val="24"/>
          <w:szCs w:val="24"/>
        </w:rPr>
      </w:pPr>
      <w:r>
        <w:rPr>
          <w:sz w:val="24"/>
          <w:szCs w:val="24"/>
        </w:rPr>
        <w:t xml:space="preserve">Narwal Marwan naît en 1938 dans un pays qui ressemble au Liban et meurt en 2003, à l’âge de 65 ans, en terre d’exil.  En 1952, </w:t>
      </w:r>
      <w:r w:rsidRPr="00EF3D6E">
        <w:rPr>
          <w:b/>
          <w:sz w:val="24"/>
          <w:szCs w:val="24"/>
        </w:rPr>
        <w:t>elle vit un amour profond et partagé avec Wahab, jeune réfugié du Sud, dont on la sépare de force</w:t>
      </w:r>
      <w:r>
        <w:rPr>
          <w:sz w:val="24"/>
          <w:szCs w:val="24"/>
        </w:rPr>
        <w:t>.</w:t>
      </w:r>
    </w:p>
    <w:p w14:paraId="6DBCEFCE" w14:textId="053E77FD" w:rsidR="007B7A19" w:rsidRPr="007B7A19" w:rsidRDefault="007B7A19" w:rsidP="00EF3D6E">
      <w:pPr>
        <w:pStyle w:val="Paragrafoelenco"/>
        <w:numPr>
          <w:ilvl w:val="0"/>
          <w:numId w:val="4"/>
        </w:numPr>
        <w:jc w:val="both"/>
        <w:rPr>
          <w:b/>
          <w:sz w:val="24"/>
          <w:szCs w:val="24"/>
        </w:rPr>
      </w:pPr>
      <w:r>
        <w:rPr>
          <w:sz w:val="24"/>
          <w:szCs w:val="24"/>
        </w:rPr>
        <w:t xml:space="preserve">Elle accouche l’année suivante d’un fils qui, à son tour, lui est pris. Glissant dans ses langes un nez de clown reçu de Wahab, </w:t>
      </w:r>
      <w:r w:rsidRPr="007B7A19">
        <w:rPr>
          <w:b/>
          <w:sz w:val="24"/>
          <w:szCs w:val="24"/>
        </w:rPr>
        <w:t>elle lui promet de l’aimer toujours</w:t>
      </w:r>
      <w:r>
        <w:rPr>
          <w:sz w:val="24"/>
          <w:szCs w:val="24"/>
        </w:rPr>
        <w:t>.</w:t>
      </w:r>
    </w:p>
    <w:p w14:paraId="488DCF78" w14:textId="1A474789" w:rsidR="007B7A19" w:rsidRPr="007B7A19" w:rsidRDefault="007B7A19" w:rsidP="00EF3D6E">
      <w:pPr>
        <w:pStyle w:val="Paragrafoelenco"/>
        <w:numPr>
          <w:ilvl w:val="0"/>
          <w:numId w:val="4"/>
        </w:numPr>
        <w:jc w:val="both"/>
        <w:rPr>
          <w:b/>
          <w:sz w:val="24"/>
          <w:szCs w:val="24"/>
        </w:rPr>
      </w:pPr>
      <w:r>
        <w:rPr>
          <w:sz w:val="24"/>
          <w:szCs w:val="24"/>
        </w:rPr>
        <w:t xml:space="preserve">En 1954, sa grand-mère meurt, scellant par un engagement l’avenir de </w:t>
      </w:r>
      <w:r w:rsidRPr="007B7A19">
        <w:rPr>
          <w:b/>
          <w:sz w:val="24"/>
          <w:szCs w:val="24"/>
        </w:rPr>
        <w:t>Nawal</w:t>
      </w:r>
      <w:r>
        <w:rPr>
          <w:sz w:val="24"/>
          <w:szCs w:val="24"/>
        </w:rPr>
        <w:t xml:space="preserve"> qui </w:t>
      </w:r>
      <w:r w:rsidRPr="007B7A19">
        <w:rPr>
          <w:b/>
          <w:sz w:val="24"/>
          <w:szCs w:val="24"/>
        </w:rPr>
        <w:t>doit conquérir le bonheur et rompre le fil des colères par la connaissance</w:t>
      </w:r>
      <w:r>
        <w:rPr>
          <w:sz w:val="24"/>
          <w:szCs w:val="24"/>
        </w:rPr>
        <w:t>.</w:t>
      </w:r>
    </w:p>
    <w:p w14:paraId="3B9018AE" w14:textId="4A20A4B6" w:rsidR="007B7A19" w:rsidRPr="007B7A19" w:rsidRDefault="007B7A19" w:rsidP="00EF3D6E">
      <w:pPr>
        <w:pStyle w:val="Paragrafoelenco"/>
        <w:numPr>
          <w:ilvl w:val="0"/>
          <w:numId w:val="4"/>
        </w:numPr>
        <w:jc w:val="both"/>
        <w:rPr>
          <w:b/>
          <w:sz w:val="24"/>
          <w:szCs w:val="24"/>
        </w:rPr>
      </w:pPr>
      <w:r>
        <w:rPr>
          <w:sz w:val="24"/>
          <w:szCs w:val="24"/>
        </w:rPr>
        <w:t>Trois ans plus tard, la jeune femme, partie du village natal pour apprendre, revient et grave le nom de Nazira sur sa tombe, honorant ainsi sa promesse. Nous sommes en 1957, année de la rencontre avec Sawda.</w:t>
      </w:r>
    </w:p>
    <w:p w14:paraId="4A30B871" w14:textId="1C19BED6" w:rsidR="007B7A19" w:rsidRPr="007B7A19" w:rsidRDefault="007B7A19" w:rsidP="00EF3D6E">
      <w:pPr>
        <w:pStyle w:val="Paragrafoelenco"/>
        <w:numPr>
          <w:ilvl w:val="0"/>
          <w:numId w:val="4"/>
        </w:numPr>
        <w:jc w:val="both"/>
        <w:rPr>
          <w:b/>
          <w:sz w:val="24"/>
          <w:szCs w:val="24"/>
        </w:rPr>
      </w:pPr>
      <w:r>
        <w:rPr>
          <w:sz w:val="24"/>
          <w:szCs w:val="24"/>
        </w:rPr>
        <w:t>Ensemble, les deux femmes collaborent à un journal détruit par les miliciens, tuent l’un d’eux qui les menace et fomentent un attentat contre Chad, leur chef. Suite à quoi, Nawal est incarcérée à Kfar Rayat.</w:t>
      </w:r>
    </w:p>
    <w:p w14:paraId="0B98D973" w14:textId="77777777" w:rsidR="007B7A19" w:rsidRPr="007B7A19" w:rsidRDefault="007B7A19" w:rsidP="00EF3D6E">
      <w:pPr>
        <w:pStyle w:val="Paragrafoelenco"/>
        <w:numPr>
          <w:ilvl w:val="0"/>
          <w:numId w:val="4"/>
        </w:numPr>
        <w:jc w:val="both"/>
        <w:rPr>
          <w:b/>
          <w:sz w:val="24"/>
          <w:szCs w:val="24"/>
        </w:rPr>
      </w:pPr>
      <w:r w:rsidRPr="007B7A19">
        <w:rPr>
          <w:b/>
          <w:sz w:val="24"/>
          <w:szCs w:val="24"/>
        </w:rPr>
        <w:t>Humiliée, torturée et violée par son bourreau, elle met au monde deux jumeaux, recueillis par un paysan qui les lui remet en 1983, lorsqu’elle sort de prison</w:t>
      </w:r>
      <w:r>
        <w:rPr>
          <w:sz w:val="24"/>
          <w:szCs w:val="24"/>
        </w:rPr>
        <w:t xml:space="preserve">. </w:t>
      </w:r>
    </w:p>
    <w:p w14:paraId="49D8C566" w14:textId="4240800E" w:rsidR="007B7A19" w:rsidRDefault="007B7A19" w:rsidP="00EF3D6E">
      <w:pPr>
        <w:pStyle w:val="Paragrafoelenco"/>
        <w:numPr>
          <w:ilvl w:val="0"/>
          <w:numId w:val="4"/>
        </w:numPr>
        <w:jc w:val="both"/>
        <w:rPr>
          <w:b/>
          <w:sz w:val="24"/>
          <w:szCs w:val="24"/>
        </w:rPr>
      </w:pPr>
      <w:r>
        <w:rPr>
          <w:sz w:val="24"/>
          <w:szCs w:val="24"/>
        </w:rPr>
        <w:t>Elle quitte le pays avec les enfants, auxquels elle dissimule l’horreur de leur naissance, inventant pour eux une fable autour du père</w:t>
      </w:r>
      <w:r w:rsidRPr="007B7A19">
        <w:rPr>
          <w:b/>
          <w:sz w:val="24"/>
          <w:szCs w:val="24"/>
        </w:rPr>
        <w:t>.</w:t>
      </w:r>
    </w:p>
    <w:p w14:paraId="3F7D7240" w14:textId="083FB588" w:rsidR="007B7A19" w:rsidRDefault="007B7A19" w:rsidP="00EF3D6E">
      <w:pPr>
        <w:pStyle w:val="Paragrafoelenco"/>
        <w:numPr>
          <w:ilvl w:val="0"/>
          <w:numId w:val="4"/>
        </w:numPr>
        <w:jc w:val="both"/>
        <w:rPr>
          <w:sz w:val="24"/>
          <w:szCs w:val="24"/>
        </w:rPr>
      </w:pPr>
      <w:r>
        <w:rPr>
          <w:b/>
          <w:sz w:val="24"/>
          <w:szCs w:val="24"/>
        </w:rPr>
        <w:t xml:space="preserve">Dix ans plus tard, les procès des criminels de guerre débutent. Nawal témoigne et reconnaît Abou Tarek, son bourreau, le fils qu’elle a au avec Wahab. Elle se mure alors dans un silence </w:t>
      </w:r>
      <w:r w:rsidRPr="007B7A19">
        <w:rPr>
          <w:sz w:val="24"/>
          <w:szCs w:val="24"/>
        </w:rPr>
        <w:t>et meurt 5 ans plus tard, à l’hôpital, soignée par Antoine qui, une fois, l’entend parler.</w:t>
      </w:r>
    </w:p>
    <w:p w14:paraId="0F23CACC" w14:textId="44182E8D" w:rsidR="007B7A19" w:rsidRDefault="007B7A19" w:rsidP="00EF3D6E">
      <w:pPr>
        <w:pStyle w:val="Paragrafoelenco"/>
        <w:numPr>
          <w:ilvl w:val="0"/>
          <w:numId w:val="4"/>
        </w:numPr>
        <w:jc w:val="both"/>
        <w:rPr>
          <w:sz w:val="24"/>
          <w:szCs w:val="24"/>
        </w:rPr>
      </w:pPr>
      <w:r>
        <w:rPr>
          <w:sz w:val="24"/>
          <w:szCs w:val="24"/>
        </w:rPr>
        <w:t xml:space="preserve">La parole de Nawal est remarquable, acquérant parfois, dans quelques moments intenses de la fiction, </w:t>
      </w:r>
      <w:r w:rsidRPr="007B7A19">
        <w:rPr>
          <w:b/>
          <w:sz w:val="24"/>
          <w:szCs w:val="24"/>
        </w:rPr>
        <w:t>un souffle poétique incontestable</w:t>
      </w:r>
      <w:r>
        <w:rPr>
          <w:sz w:val="24"/>
          <w:szCs w:val="24"/>
        </w:rPr>
        <w:t xml:space="preserve">. </w:t>
      </w:r>
      <w:r w:rsidRPr="007B7A19">
        <w:rPr>
          <w:b/>
          <w:sz w:val="24"/>
          <w:szCs w:val="24"/>
        </w:rPr>
        <w:t>À côté de la femme qui chante, elle est aussi la femme qui écrit</w:t>
      </w:r>
      <w:r>
        <w:rPr>
          <w:sz w:val="24"/>
          <w:szCs w:val="24"/>
        </w:rPr>
        <w:t>.</w:t>
      </w:r>
    </w:p>
    <w:p w14:paraId="6EBEA5E5" w14:textId="217D738C" w:rsidR="007B7A19" w:rsidRDefault="007B7A19" w:rsidP="00EF3D6E">
      <w:pPr>
        <w:pStyle w:val="Paragrafoelenco"/>
        <w:numPr>
          <w:ilvl w:val="0"/>
          <w:numId w:val="4"/>
        </w:numPr>
        <w:jc w:val="both"/>
        <w:rPr>
          <w:sz w:val="24"/>
          <w:szCs w:val="24"/>
        </w:rPr>
      </w:pPr>
      <w:r w:rsidRPr="007B7A19">
        <w:rPr>
          <w:b/>
          <w:sz w:val="24"/>
          <w:szCs w:val="24"/>
        </w:rPr>
        <w:t>Le mutisme</w:t>
      </w:r>
      <w:r>
        <w:rPr>
          <w:sz w:val="24"/>
          <w:szCs w:val="24"/>
        </w:rPr>
        <w:t xml:space="preserve"> dans lequel elle s’enferme après la révélation métaphorise et anticipe sa mort à venir. </w:t>
      </w:r>
      <w:r w:rsidRPr="007B7A19">
        <w:rPr>
          <w:b/>
          <w:sz w:val="24"/>
          <w:szCs w:val="24"/>
        </w:rPr>
        <w:t>Perçu comme une folle, notamment par Simon, il représente la mort sociale du héros tragique, faisant de Nawal une énigme</w:t>
      </w:r>
      <w:r>
        <w:rPr>
          <w:sz w:val="24"/>
          <w:szCs w:val="24"/>
        </w:rPr>
        <w:t>.</w:t>
      </w:r>
    </w:p>
    <w:p w14:paraId="64C6940E" w14:textId="7EB6AEBC" w:rsidR="007B7A19" w:rsidRPr="00D242E8" w:rsidRDefault="00D242E8" w:rsidP="00EF3D6E">
      <w:pPr>
        <w:pStyle w:val="Paragrafoelenco"/>
        <w:numPr>
          <w:ilvl w:val="0"/>
          <w:numId w:val="4"/>
        </w:numPr>
        <w:jc w:val="both"/>
        <w:rPr>
          <w:sz w:val="24"/>
          <w:szCs w:val="24"/>
        </w:rPr>
      </w:pPr>
      <w:r>
        <w:rPr>
          <w:sz w:val="24"/>
          <w:szCs w:val="24"/>
        </w:rPr>
        <w:t xml:space="preserve">Il réveille alors l’image de Jocaste, pendue, tenue par la gorge, tout comme Nawal autour du couteau, motif qui lui est associé plusieurs fois dans la fiction et qu’elle évoque en ces termes à Simon, dans la lettre finale : </w:t>
      </w:r>
      <w:r w:rsidRPr="00D242E8">
        <w:rPr>
          <w:color w:val="00B0F0"/>
          <w:sz w:val="24"/>
          <w:szCs w:val="24"/>
        </w:rPr>
        <w:t xml:space="preserve">« L’enfance est un couteau planté dans la gorge et tu as su le retirer. » </w:t>
      </w:r>
    </w:p>
    <w:p w14:paraId="415A5C35" w14:textId="63A9F9D9" w:rsidR="00D242E8" w:rsidRDefault="00A03F45" w:rsidP="00EF3D6E">
      <w:pPr>
        <w:pStyle w:val="Paragrafoelenco"/>
        <w:numPr>
          <w:ilvl w:val="0"/>
          <w:numId w:val="4"/>
        </w:numPr>
        <w:jc w:val="both"/>
        <w:rPr>
          <w:sz w:val="24"/>
          <w:szCs w:val="24"/>
        </w:rPr>
      </w:pPr>
      <w:r w:rsidRPr="00A03F45">
        <w:rPr>
          <w:b/>
          <w:sz w:val="24"/>
          <w:szCs w:val="24"/>
        </w:rPr>
        <w:t>Héroïne tragique, Nawal l’est assurément. La promesse faite à Nihad le jour de sa naissance la place au cœur de l’illusion et de l’ironie tragiques</w:t>
      </w:r>
      <w:r>
        <w:rPr>
          <w:sz w:val="24"/>
          <w:szCs w:val="24"/>
        </w:rPr>
        <w:t xml:space="preserve"> </w:t>
      </w:r>
      <w:r w:rsidRPr="00A03F45">
        <w:rPr>
          <w:b/>
          <w:sz w:val="24"/>
          <w:szCs w:val="24"/>
        </w:rPr>
        <w:t>et les lettres qu’elle lui écrit énoncent les deux composantes de son dilemme</w:t>
      </w:r>
      <w:r>
        <w:rPr>
          <w:sz w:val="24"/>
          <w:szCs w:val="24"/>
        </w:rPr>
        <w:t>, qu’elle résout par le silence.</w:t>
      </w:r>
    </w:p>
    <w:p w14:paraId="0AE2F11F" w14:textId="34B3D158" w:rsidR="00A03F45" w:rsidRDefault="00E45F17" w:rsidP="00EF3D6E">
      <w:pPr>
        <w:pStyle w:val="Paragrafoelenco"/>
        <w:numPr>
          <w:ilvl w:val="0"/>
          <w:numId w:val="4"/>
        </w:numPr>
        <w:jc w:val="both"/>
        <w:rPr>
          <w:sz w:val="24"/>
          <w:szCs w:val="24"/>
        </w:rPr>
      </w:pPr>
      <w:r w:rsidRPr="00E45F17">
        <w:rPr>
          <w:b/>
          <w:sz w:val="24"/>
          <w:szCs w:val="24"/>
        </w:rPr>
        <w:t>La didascalie finale de la scène 35, où se succèdent les époques, indiquent la violence du séisme qui secoue Nawal au moment de la révélation, une dislocation qui la renvoie à sa propre mort</w:t>
      </w:r>
      <w:r>
        <w:rPr>
          <w:sz w:val="24"/>
          <w:szCs w:val="24"/>
        </w:rPr>
        <w:t>.</w:t>
      </w:r>
    </w:p>
    <w:p w14:paraId="7172DAA2" w14:textId="4C10352C" w:rsidR="00E45F17" w:rsidRDefault="00E45F17" w:rsidP="00EF3D6E">
      <w:pPr>
        <w:pStyle w:val="Paragrafoelenco"/>
        <w:numPr>
          <w:ilvl w:val="0"/>
          <w:numId w:val="4"/>
        </w:numPr>
        <w:jc w:val="both"/>
        <w:rPr>
          <w:sz w:val="24"/>
          <w:szCs w:val="24"/>
        </w:rPr>
      </w:pPr>
      <w:r w:rsidRPr="00E45F17">
        <w:rPr>
          <w:sz w:val="24"/>
          <w:szCs w:val="24"/>
        </w:rPr>
        <w:t>Pour les</w:t>
      </w:r>
      <w:r>
        <w:rPr>
          <w:sz w:val="24"/>
          <w:szCs w:val="24"/>
        </w:rPr>
        <w:t xml:space="preserve"> jumeaux, elle rédige </w:t>
      </w:r>
      <w:r w:rsidRPr="00046269">
        <w:rPr>
          <w:b/>
          <w:sz w:val="24"/>
          <w:szCs w:val="24"/>
        </w:rPr>
        <w:t>une lettre de consolation</w:t>
      </w:r>
      <w:r>
        <w:rPr>
          <w:sz w:val="24"/>
          <w:szCs w:val="24"/>
        </w:rPr>
        <w:t xml:space="preserve">, étrange parole qui résonne au présent, </w:t>
      </w:r>
      <w:r w:rsidRPr="00046269">
        <w:rPr>
          <w:b/>
          <w:sz w:val="24"/>
          <w:szCs w:val="24"/>
        </w:rPr>
        <w:t>faisant de la lettre un outil théâtral, et donnant à Nawal l’ultime possibilité d’assumer son rôle de mère</w:t>
      </w:r>
      <w:r>
        <w:rPr>
          <w:sz w:val="24"/>
          <w:szCs w:val="24"/>
        </w:rPr>
        <w:t>.</w:t>
      </w:r>
    </w:p>
    <w:p w14:paraId="14E019EB" w14:textId="77777777" w:rsidR="0020278B" w:rsidRDefault="0020278B" w:rsidP="0020278B">
      <w:pPr>
        <w:pStyle w:val="Paragrafoelenco"/>
        <w:jc w:val="both"/>
        <w:rPr>
          <w:sz w:val="24"/>
          <w:szCs w:val="24"/>
        </w:rPr>
      </w:pPr>
    </w:p>
    <w:p w14:paraId="36812E75" w14:textId="539191C2" w:rsidR="0020278B" w:rsidRDefault="0020278B" w:rsidP="00EF3D6E">
      <w:pPr>
        <w:pStyle w:val="Paragrafoelenco"/>
        <w:numPr>
          <w:ilvl w:val="0"/>
          <w:numId w:val="4"/>
        </w:numPr>
        <w:jc w:val="both"/>
        <w:rPr>
          <w:sz w:val="24"/>
          <w:szCs w:val="24"/>
        </w:rPr>
      </w:pPr>
      <w:r>
        <w:rPr>
          <w:b/>
          <w:sz w:val="24"/>
          <w:szCs w:val="24"/>
        </w:rPr>
        <w:t xml:space="preserve">Jihane. </w:t>
      </w:r>
      <w:r>
        <w:rPr>
          <w:sz w:val="24"/>
          <w:szCs w:val="24"/>
        </w:rPr>
        <w:t xml:space="preserve">Le personnage de Jihane incarne </w:t>
      </w:r>
      <w:r w:rsidRPr="0020278B">
        <w:rPr>
          <w:b/>
          <w:sz w:val="24"/>
          <w:szCs w:val="24"/>
        </w:rPr>
        <w:t>la loi des mères, faisant de sa fille, qui obéit à l’injonction de se soumettre, une enfant abandonnée</w:t>
      </w:r>
      <w:r>
        <w:rPr>
          <w:sz w:val="24"/>
          <w:szCs w:val="24"/>
        </w:rPr>
        <w:t xml:space="preserve">. C’est elle qui, </w:t>
      </w:r>
      <w:r w:rsidRPr="002026B6">
        <w:rPr>
          <w:b/>
          <w:sz w:val="24"/>
          <w:szCs w:val="24"/>
        </w:rPr>
        <w:t>fondant tous les crimes à venir</w:t>
      </w:r>
      <w:r>
        <w:rPr>
          <w:sz w:val="24"/>
          <w:szCs w:val="24"/>
        </w:rPr>
        <w:t>, contraint Nawal à donner son bébé à peine né à Elhame, l’accoucheuse, qui emporte l’enfant vers le Sud.</w:t>
      </w:r>
    </w:p>
    <w:p w14:paraId="071BE0F3" w14:textId="03238017" w:rsidR="0020278B" w:rsidRDefault="00E8673A" w:rsidP="00EF3D6E">
      <w:pPr>
        <w:pStyle w:val="Paragrafoelenco"/>
        <w:numPr>
          <w:ilvl w:val="0"/>
          <w:numId w:val="4"/>
        </w:numPr>
        <w:jc w:val="both"/>
        <w:rPr>
          <w:sz w:val="24"/>
          <w:szCs w:val="24"/>
        </w:rPr>
      </w:pPr>
      <w:r>
        <w:rPr>
          <w:sz w:val="24"/>
          <w:szCs w:val="24"/>
        </w:rPr>
        <w:t>La jeune fille trahit alors la promesse faite à Wahab.</w:t>
      </w:r>
    </w:p>
    <w:p w14:paraId="654AD6E8" w14:textId="39B32275" w:rsidR="00E8673A" w:rsidRDefault="00E8673A" w:rsidP="00EF3D6E">
      <w:pPr>
        <w:pStyle w:val="Paragrafoelenco"/>
        <w:numPr>
          <w:ilvl w:val="0"/>
          <w:numId w:val="4"/>
        </w:numPr>
        <w:jc w:val="both"/>
        <w:rPr>
          <w:sz w:val="24"/>
          <w:szCs w:val="24"/>
        </w:rPr>
      </w:pPr>
      <w:r>
        <w:rPr>
          <w:sz w:val="24"/>
          <w:szCs w:val="24"/>
        </w:rPr>
        <w:t xml:space="preserve">La présence de Jihane est circonscrite au premier « incendie » et intervient 2 fois, dans la scène 6, où elle ordonne la conduite à tenir, et dans la scène 12, où elle est évoquée dans le récit de Nawal. </w:t>
      </w:r>
      <w:r w:rsidRPr="00E8673A">
        <w:rPr>
          <w:b/>
          <w:sz w:val="24"/>
          <w:szCs w:val="24"/>
        </w:rPr>
        <w:t>Mère et fille se croisent et ne manifestent qu’indifférence</w:t>
      </w:r>
      <w:r>
        <w:rPr>
          <w:sz w:val="24"/>
          <w:szCs w:val="24"/>
        </w:rPr>
        <w:t>.</w:t>
      </w:r>
    </w:p>
    <w:p w14:paraId="283DB78D" w14:textId="639424D6" w:rsidR="00E8673A" w:rsidRDefault="00E8673A" w:rsidP="00EF3D6E">
      <w:pPr>
        <w:pStyle w:val="Paragrafoelenco"/>
        <w:numPr>
          <w:ilvl w:val="0"/>
          <w:numId w:val="4"/>
        </w:numPr>
        <w:jc w:val="both"/>
        <w:rPr>
          <w:sz w:val="24"/>
          <w:szCs w:val="24"/>
        </w:rPr>
      </w:pPr>
      <w:r>
        <w:rPr>
          <w:sz w:val="24"/>
          <w:szCs w:val="24"/>
        </w:rPr>
        <w:t>Jihane, rapidement extraite de la scène, n’apparaît ni pendant l’accouchement, ni lors de l’enterrement de la grand-mère.</w:t>
      </w:r>
    </w:p>
    <w:p w14:paraId="42376E6D" w14:textId="0C276849" w:rsidR="00E8673A" w:rsidRDefault="00E8673A" w:rsidP="00EF3D6E">
      <w:pPr>
        <w:pStyle w:val="Paragrafoelenco"/>
        <w:numPr>
          <w:ilvl w:val="0"/>
          <w:numId w:val="4"/>
        </w:numPr>
        <w:jc w:val="both"/>
        <w:rPr>
          <w:sz w:val="24"/>
          <w:szCs w:val="24"/>
        </w:rPr>
      </w:pPr>
      <w:r w:rsidRPr="00E8673A">
        <w:rPr>
          <w:b/>
          <w:sz w:val="24"/>
          <w:szCs w:val="24"/>
        </w:rPr>
        <w:t>Garante de la loi ancestrale, le personnage de la mère, condamnant le « ventre souillé » de Nawal, a ordonné le silence et la séquestration de la jeune fille pendant la grossesse</w:t>
      </w:r>
      <w:r>
        <w:rPr>
          <w:sz w:val="24"/>
          <w:szCs w:val="24"/>
        </w:rPr>
        <w:t>.</w:t>
      </w:r>
    </w:p>
    <w:p w14:paraId="5ED88159" w14:textId="451D918C" w:rsidR="00E8673A" w:rsidRDefault="00E8673A" w:rsidP="00EF3D6E">
      <w:pPr>
        <w:pStyle w:val="Paragrafoelenco"/>
        <w:numPr>
          <w:ilvl w:val="0"/>
          <w:numId w:val="4"/>
        </w:numPr>
        <w:jc w:val="both"/>
        <w:rPr>
          <w:sz w:val="24"/>
          <w:szCs w:val="24"/>
        </w:rPr>
      </w:pPr>
      <w:r>
        <w:rPr>
          <w:sz w:val="24"/>
          <w:szCs w:val="24"/>
        </w:rPr>
        <w:t xml:space="preserve">La fiction prend alors des allures kafkaïennes, rappelant la configuration du </w:t>
      </w:r>
      <w:r>
        <w:rPr>
          <w:i/>
          <w:sz w:val="24"/>
          <w:szCs w:val="24"/>
        </w:rPr>
        <w:t>Verdict</w:t>
      </w:r>
      <w:r>
        <w:rPr>
          <w:sz w:val="24"/>
          <w:szCs w:val="24"/>
        </w:rPr>
        <w:t>, où le père ayant condamné le fils à être noyé, celui-ci s’exécute.</w:t>
      </w:r>
    </w:p>
    <w:p w14:paraId="1A657689" w14:textId="4FB98AA9" w:rsidR="00E8673A" w:rsidRDefault="00E8673A" w:rsidP="00EF3D6E">
      <w:pPr>
        <w:pStyle w:val="Paragrafoelenco"/>
        <w:numPr>
          <w:ilvl w:val="0"/>
          <w:numId w:val="4"/>
        </w:numPr>
        <w:jc w:val="both"/>
        <w:rPr>
          <w:sz w:val="24"/>
          <w:szCs w:val="24"/>
        </w:rPr>
      </w:pPr>
      <w:r>
        <w:rPr>
          <w:sz w:val="24"/>
          <w:szCs w:val="24"/>
        </w:rPr>
        <w:t>Et en effet Jihane influence durablement le destin de sa fille, en lui imposant ce que précisément celle-ci subit des années plus tard.</w:t>
      </w:r>
    </w:p>
    <w:p w14:paraId="00A4DCDC" w14:textId="61C5EDE9" w:rsidR="00E8673A" w:rsidRDefault="00E8673A" w:rsidP="00EF3D6E">
      <w:pPr>
        <w:pStyle w:val="Paragrafoelenco"/>
        <w:numPr>
          <w:ilvl w:val="0"/>
          <w:numId w:val="4"/>
        </w:numPr>
        <w:jc w:val="both"/>
        <w:rPr>
          <w:sz w:val="24"/>
          <w:szCs w:val="24"/>
        </w:rPr>
      </w:pPr>
      <w:r w:rsidRPr="00E8673A">
        <w:rPr>
          <w:b/>
          <w:sz w:val="24"/>
          <w:szCs w:val="24"/>
        </w:rPr>
        <w:t>Or, se détournant de l’enfant auquel elle dénie le droit à l’existence, Jihane refuse l’avenir</w:t>
      </w:r>
      <w:r>
        <w:rPr>
          <w:sz w:val="24"/>
          <w:szCs w:val="24"/>
        </w:rPr>
        <w:t xml:space="preserve">. Restant crispée aux valeurs du passé, </w:t>
      </w:r>
      <w:r w:rsidRPr="00E8673A">
        <w:rPr>
          <w:b/>
          <w:sz w:val="24"/>
          <w:szCs w:val="24"/>
        </w:rPr>
        <w:t>elle rend inenvisageable toute perspective de réconciliation, avec sa fille mais pas seulement</w:t>
      </w:r>
      <w:r>
        <w:rPr>
          <w:sz w:val="24"/>
          <w:szCs w:val="24"/>
        </w:rPr>
        <w:t>.</w:t>
      </w:r>
    </w:p>
    <w:p w14:paraId="097B7F0E" w14:textId="1C795D3D" w:rsidR="00E8673A" w:rsidRDefault="00533E7C" w:rsidP="00EF3D6E">
      <w:pPr>
        <w:pStyle w:val="Paragrafoelenco"/>
        <w:numPr>
          <w:ilvl w:val="0"/>
          <w:numId w:val="4"/>
        </w:numPr>
        <w:jc w:val="both"/>
        <w:rPr>
          <w:sz w:val="24"/>
          <w:szCs w:val="24"/>
        </w:rPr>
      </w:pPr>
      <w:r>
        <w:rPr>
          <w:sz w:val="24"/>
          <w:szCs w:val="24"/>
        </w:rPr>
        <w:t xml:space="preserve">Wahab est un réfugié et l’enjeu, à ce moment là de la fiction, n’est pas seulement d’amour et d’enfant impossibles. </w:t>
      </w:r>
      <w:r w:rsidRPr="00533E7C">
        <w:rPr>
          <w:b/>
          <w:sz w:val="24"/>
          <w:szCs w:val="24"/>
        </w:rPr>
        <w:t>La scène, justement intitulée « Carnage », acquiert une forte dimension politique qui rend compte d’une violence farouche</w:t>
      </w:r>
      <w:r>
        <w:rPr>
          <w:sz w:val="24"/>
          <w:szCs w:val="24"/>
        </w:rPr>
        <w:t>.</w:t>
      </w:r>
      <w:r w:rsidR="00B54325">
        <w:rPr>
          <w:sz w:val="24"/>
          <w:szCs w:val="24"/>
        </w:rPr>
        <w:t xml:space="preserve"> Avec le personnage de Jihane, Mouawad donne un corps et une voix à la guerre civile.</w:t>
      </w:r>
    </w:p>
    <w:p w14:paraId="0C46ECF8" w14:textId="77777777" w:rsidR="00B54325" w:rsidRDefault="00B54325" w:rsidP="00B54325">
      <w:pPr>
        <w:pStyle w:val="Paragrafoelenco"/>
        <w:jc w:val="both"/>
        <w:rPr>
          <w:sz w:val="24"/>
          <w:szCs w:val="24"/>
        </w:rPr>
      </w:pPr>
    </w:p>
    <w:p w14:paraId="76FABD8E" w14:textId="598A1DB6" w:rsidR="00B54325" w:rsidRDefault="00B54325" w:rsidP="00EF3D6E">
      <w:pPr>
        <w:pStyle w:val="Paragrafoelenco"/>
        <w:numPr>
          <w:ilvl w:val="0"/>
          <w:numId w:val="4"/>
        </w:numPr>
        <w:jc w:val="both"/>
        <w:rPr>
          <w:sz w:val="24"/>
          <w:szCs w:val="24"/>
        </w:rPr>
      </w:pPr>
      <w:r w:rsidRPr="00B54325">
        <w:rPr>
          <w:b/>
          <w:sz w:val="24"/>
          <w:szCs w:val="24"/>
        </w:rPr>
        <w:t>Nazira</w:t>
      </w:r>
      <w:r>
        <w:rPr>
          <w:sz w:val="24"/>
          <w:szCs w:val="24"/>
        </w:rPr>
        <w:t>. Aux antipodes de Jihane, Nazira, le personnage de la grand-mère, accompagnant Nawal au cours de l’épreuve du premier enfantement, se rencontre dans 3 scènes consécutives, depuis la grossesse de la jeune fille jusqu’à sa propre mort.</w:t>
      </w:r>
    </w:p>
    <w:p w14:paraId="5A2BB34B" w14:textId="12A0B2A3" w:rsidR="00B54325" w:rsidRDefault="00B54325" w:rsidP="00EF3D6E">
      <w:pPr>
        <w:pStyle w:val="Paragrafoelenco"/>
        <w:numPr>
          <w:ilvl w:val="0"/>
          <w:numId w:val="4"/>
        </w:numPr>
        <w:jc w:val="both"/>
        <w:rPr>
          <w:sz w:val="24"/>
          <w:szCs w:val="24"/>
        </w:rPr>
      </w:pPr>
      <w:r w:rsidRPr="00B54325">
        <w:rPr>
          <w:b/>
          <w:sz w:val="24"/>
          <w:szCs w:val="24"/>
        </w:rPr>
        <w:t>La relation entre les deux femmes s’inscrit alors dans une temporalité inversée, l’une figurant l’envers de l’autre</w:t>
      </w:r>
      <w:r>
        <w:rPr>
          <w:sz w:val="24"/>
          <w:szCs w:val="24"/>
        </w:rPr>
        <w:t xml:space="preserve">. Lorsque vient la délivrance de Nawal, Nazira entame une lente agonie qui l’emmène au bout d’une année au tombeau. </w:t>
      </w:r>
      <w:r w:rsidRPr="00B54325">
        <w:rPr>
          <w:b/>
          <w:sz w:val="24"/>
          <w:szCs w:val="24"/>
        </w:rPr>
        <w:t>On peut y lire une gestation en creux, une forme d’empathie profonde qui prend pour elle, dans son propre corps, la souffrance de la jeune fille</w:t>
      </w:r>
      <w:r>
        <w:rPr>
          <w:sz w:val="24"/>
          <w:szCs w:val="24"/>
        </w:rPr>
        <w:t>.</w:t>
      </w:r>
    </w:p>
    <w:p w14:paraId="39F1DF12" w14:textId="5D4D6006" w:rsidR="00B54325" w:rsidRDefault="003808CC" w:rsidP="00EF3D6E">
      <w:pPr>
        <w:pStyle w:val="Paragrafoelenco"/>
        <w:numPr>
          <w:ilvl w:val="0"/>
          <w:numId w:val="4"/>
        </w:numPr>
        <w:jc w:val="both"/>
        <w:rPr>
          <w:sz w:val="24"/>
          <w:szCs w:val="24"/>
        </w:rPr>
      </w:pPr>
      <w:r>
        <w:rPr>
          <w:sz w:val="24"/>
          <w:szCs w:val="24"/>
        </w:rPr>
        <w:t xml:space="preserve">Éclairée sur la misère, l’absence de beauté, </w:t>
      </w:r>
      <w:r w:rsidRPr="003808CC">
        <w:rPr>
          <w:b/>
          <w:sz w:val="24"/>
          <w:szCs w:val="24"/>
        </w:rPr>
        <w:t>Nazira a renoncé à la colère, incitant sa petite fille, non pas à perpétuer le cycle des blessures, mais à s’en extraire au contraire, par le refus de la réalité qu’on lui impose, par l’apprentissage de la lecture et de l’écriture, par une sensualité libérée et par la liberté conquise</w:t>
      </w:r>
      <w:r>
        <w:rPr>
          <w:sz w:val="24"/>
          <w:szCs w:val="24"/>
        </w:rPr>
        <w:t>.</w:t>
      </w:r>
    </w:p>
    <w:p w14:paraId="7C69C062" w14:textId="0802DEB5" w:rsidR="003808CC" w:rsidRDefault="002C3909" w:rsidP="00EF3D6E">
      <w:pPr>
        <w:pStyle w:val="Paragrafoelenco"/>
        <w:numPr>
          <w:ilvl w:val="0"/>
          <w:numId w:val="4"/>
        </w:numPr>
        <w:jc w:val="both"/>
        <w:rPr>
          <w:sz w:val="24"/>
          <w:szCs w:val="24"/>
        </w:rPr>
      </w:pPr>
      <w:r w:rsidRPr="002C3909">
        <w:rPr>
          <w:b/>
          <w:sz w:val="24"/>
          <w:szCs w:val="24"/>
        </w:rPr>
        <w:t>C’est une figure éminemment humaine de femme ouverte au progrès</w:t>
      </w:r>
      <w:r>
        <w:rPr>
          <w:sz w:val="24"/>
          <w:szCs w:val="24"/>
        </w:rPr>
        <w:t>.</w:t>
      </w:r>
      <w:r w:rsidR="00F263B4">
        <w:rPr>
          <w:sz w:val="24"/>
          <w:szCs w:val="24"/>
        </w:rPr>
        <w:t xml:space="preserve"> </w:t>
      </w:r>
      <w:r w:rsidR="00F263B4" w:rsidRPr="00F263B4">
        <w:rPr>
          <w:b/>
          <w:sz w:val="24"/>
          <w:szCs w:val="24"/>
        </w:rPr>
        <w:t xml:space="preserve">Sa mort semble un sacrifice consenti et nécessaire afin qu’advienne un monde nouveau </w:t>
      </w:r>
      <w:r w:rsidR="00F263B4">
        <w:rPr>
          <w:sz w:val="24"/>
          <w:szCs w:val="24"/>
        </w:rPr>
        <w:t>auquel elle aspire sans lui appartenir.</w:t>
      </w:r>
    </w:p>
    <w:p w14:paraId="08476B0C" w14:textId="1316D9FF" w:rsidR="00A23330" w:rsidRDefault="00A23330" w:rsidP="00EF3D6E">
      <w:pPr>
        <w:pStyle w:val="Paragrafoelenco"/>
        <w:numPr>
          <w:ilvl w:val="0"/>
          <w:numId w:val="4"/>
        </w:numPr>
        <w:jc w:val="both"/>
        <w:rPr>
          <w:sz w:val="24"/>
          <w:szCs w:val="24"/>
        </w:rPr>
      </w:pPr>
      <w:r w:rsidRPr="00A23330">
        <w:rPr>
          <w:sz w:val="24"/>
          <w:szCs w:val="24"/>
        </w:rPr>
        <w:t xml:space="preserve">Prise </w:t>
      </w:r>
      <w:r w:rsidR="00D3588A">
        <w:rPr>
          <w:sz w:val="24"/>
          <w:szCs w:val="24"/>
        </w:rPr>
        <w:t>dans l’ordre ancien et mesurant sa part de responsabilité dans la colère transmise à Jihane, elle en libère sa petite fille qu’elle promet à la beauté par le savoir et scella par sa disparition la promesse obtenue en retour de Nawal.</w:t>
      </w:r>
    </w:p>
    <w:p w14:paraId="33064877" w14:textId="3FDD5B59" w:rsidR="00D3588A" w:rsidRPr="00D3588A" w:rsidRDefault="00D3588A" w:rsidP="00EF3D6E">
      <w:pPr>
        <w:pStyle w:val="Paragrafoelenco"/>
        <w:numPr>
          <w:ilvl w:val="0"/>
          <w:numId w:val="4"/>
        </w:numPr>
        <w:jc w:val="both"/>
        <w:rPr>
          <w:sz w:val="24"/>
          <w:szCs w:val="24"/>
        </w:rPr>
      </w:pPr>
      <w:r w:rsidRPr="00D3588A">
        <w:rPr>
          <w:b/>
          <w:sz w:val="24"/>
          <w:szCs w:val="24"/>
        </w:rPr>
        <w:t>À partir du moment où elle a accompli le vœu de sa grand-mère</w:t>
      </w:r>
      <w:r>
        <w:rPr>
          <w:sz w:val="24"/>
          <w:szCs w:val="24"/>
        </w:rPr>
        <w:t xml:space="preserve"> – que Nawal écrive une épitaphe à son nom sur sa tombe – </w:t>
      </w:r>
      <w:r w:rsidRPr="00D3588A">
        <w:rPr>
          <w:b/>
          <w:sz w:val="24"/>
          <w:szCs w:val="24"/>
        </w:rPr>
        <w:t>la seconde quête peut s’ouvrir et le jeune femme rechercher son fils</w:t>
      </w:r>
      <w:r>
        <w:rPr>
          <w:b/>
          <w:sz w:val="24"/>
          <w:szCs w:val="24"/>
        </w:rPr>
        <w:t xml:space="preserve"> (« Incendie de l’enfance »)</w:t>
      </w:r>
      <w:r w:rsidRPr="00D3588A">
        <w:rPr>
          <w:b/>
          <w:sz w:val="24"/>
          <w:szCs w:val="24"/>
        </w:rPr>
        <w:t>.</w:t>
      </w:r>
    </w:p>
    <w:p w14:paraId="2A063595" w14:textId="3D1EB8F9" w:rsidR="00D3588A" w:rsidRDefault="00D3588A" w:rsidP="00EF3D6E">
      <w:pPr>
        <w:pStyle w:val="Paragrafoelenco"/>
        <w:numPr>
          <w:ilvl w:val="0"/>
          <w:numId w:val="4"/>
        </w:numPr>
        <w:jc w:val="both"/>
        <w:rPr>
          <w:sz w:val="24"/>
          <w:szCs w:val="24"/>
        </w:rPr>
      </w:pPr>
      <w:r w:rsidRPr="00D3588A">
        <w:rPr>
          <w:sz w:val="24"/>
          <w:szCs w:val="24"/>
        </w:rPr>
        <w:t xml:space="preserve">Nawal est en fait « armée pour le  bonheur » et pour le refus salvateur. </w:t>
      </w:r>
    </w:p>
    <w:p w14:paraId="5EAB104E" w14:textId="626F4547" w:rsidR="00D3588A" w:rsidRDefault="00D3588A" w:rsidP="00EF3D6E">
      <w:pPr>
        <w:pStyle w:val="Paragrafoelenco"/>
        <w:numPr>
          <w:ilvl w:val="0"/>
          <w:numId w:val="4"/>
        </w:numPr>
        <w:jc w:val="both"/>
        <w:rPr>
          <w:sz w:val="24"/>
          <w:szCs w:val="24"/>
        </w:rPr>
      </w:pPr>
      <w:r>
        <w:rPr>
          <w:sz w:val="24"/>
          <w:szCs w:val="24"/>
        </w:rPr>
        <w:t xml:space="preserve">Il est notable que dans la dernière lettre écrite aux jumeaux, Nawal fonde leur origine de l’événement de l’inscription sur la pierre tombale. Ainsi </w:t>
      </w:r>
      <w:r w:rsidRPr="00D3588A">
        <w:rPr>
          <w:b/>
          <w:sz w:val="24"/>
          <w:szCs w:val="24"/>
        </w:rPr>
        <w:t>Nazira apparaît comme une figure de bonne mère, donnant la séparation et l’aptitude au bonheur et incitant à la connaissance</w:t>
      </w:r>
      <w:r>
        <w:rPr>
          <w:sz w:val="24"/>
          <w:szCs w:val="24"/>
        </w:rPr>
        <w:t>.</w:t>
      </w:r>
    </w:p>
    <w:p w14:paraId="61C1A27C" w14:textId="44E1B6B3" w:rsidR="00D3588A" w:rsidRDefault="00E8017B" w:rsidP="00EF3D6E">
      <w:pPr>
        <w:pStyle w:val="Paragrafoelenco"/>
        <w:numPr>
          <w:ilvl w:val="0"/>
          <w:numId w:val="4"/>
        </w:numPr>
        <w:jc w:val="both"/>
        <w:rPr>
          <w:b/>
          <w:sz w:val="24"/>
          <w:szCs w:val="24"/>
        </w:rPr>
      </w:pPr>
      <w:r w:rsidRPr="00E8017B">
        <w:rPr>
          <w:b/>
          <w:sz w:val="24"/>
          <w:szCs w:val="24"/>
        </w:rPr>
        <w:t>Les deux prénoms, de la petite fille et de la grand-mère, partagent d’ailleurs la même syllabe initiale, qui converge vers celle du mot « naissance ».</w:t>
      </w:r>
      <w:r>
        <w:rPr>
          <w:b/>
          <w:sz w:val="24"/>
          <w:szCs w:val="24"/>
        </w:rPr>
        <w:t xml:space="preserve"> C’est à travers elles en effet qu’une humanité nouvelle pourra prendre origine.</w:t>
      </w:r>
    </w:p>
    <w:p w14:paraId="421D9B69" w14:textId="77777777" w:rsidR="00E6699E" w:rsidRDefault="00E6699E" w:rsidP="00E6699E">
      <w:pPr>
        <w:pStyle w:val="Paragrafoelenco"/>
        <w:jc w:val="both"/>
        <w:rPr>
          <w:b/>
          <w:sz w:val="24"/>
          <w:szCs w:val="24"/>
        </w:rPr>
      </w:pPr>
    </w:p>
    <w:p w14:paraId="0DD86815" w14:textId="26BEB7AB" w:rsidR="00E6699E" w:rsidRPr="00E6699E" w:rsidRDefault="00E6699E" w:rsidP="00EF3D6E">
      <w:pPr>
        <w:pStyle w:val="Paragrafoelenco"/>
        <w:numPr>
          <w:ilvl w:val="0"/>
          <w:numId w:val="4"/>
        </w:numPr>
        <w:jc w:val="both"/>
        <w:rPr>
          <w:b/>
          <w:sz w:val="24"/>
          <w:szCs w:val="24"/>
        </w:rPr>
      </w:pPr>
      <w:r>
        <w:rPr>
          <w:b/>
          <w:sz w:val="24"/>
          <w:szCs w:val="24"/>
        </w:rPr>
        <w:t>Wahab.</w:t>
      </w:r>
      <w:r>
        <w:rPr>
          <w:sz w:val="24"/>
          <w:szCs w:val="24"/>
        </w:rPr>
        <w:t xml:space="preserve"> Fugitif et déplacé, </w:t>
      </w:r>
      <w:r w:rsidRPr="00E6699E">
        <w:rPr>
          <w:b/>
          <w:sz w:val="24"/>
          <w:szCs w:val="24"/>
        </w:rPr>
        <w:t>Wahab apparaît comme un paradigme de réfugié</w:t>
      </w:r>
      <w:r>
        <w:rPr>
          <w:sz w:val="24"/>
          <w:szCs w:val="24"/>
        </w:rPr>
        <w:t xml:space="preserve">. Emporté contre son gré loin du village alors qu’il s’est engagé auprès de Nawal à tout supporter – cris, insultes, violences – pour rester auprès d’elle et de leur enfant qu’elle porte, </w:t>
      </w:r>
      <w:r w:rsidRPr="00E6699E">
        <w:rPr>
          <w:b/>
          <w:sz w:val="24"/>
          <w:szCs w:val="24"/>
        </w:rPr>
        <w:t>il est impuissant à imposer sa parole et ses choix, inapte à assumer une fonction de père</w:t>
      </w:r>
      <w:r>
        <w:rPr>
          <w:sz w:val="24"/>
          <w:szCs w:val="24"/>
        </w:rPr>
        <w:t>.</w:t>
      </w:r>
    </w:p>
    <w:p w14:paraId="5D423A76" w14:textId="683CE5D6" w:rsidR="00EF3D6E" w:rsidRPr="00E6699E" w:rsidRDefault="00E6699E" w:rsidP="00C277C1">
      <w:pPr>
        <w:pStyle w:val="Paragrafoelenco"/>
        <w:numPr>
          <w:ilvl w:val="0"/>
          <w:numId w:val="4"/>
        </w:numPr>
        <w:jc w:val="both"/>
        <w:rPr>
          <w:sz w:val="24"/>
          <w:szCs w:val="24"/>
        </w:rPr>
      </w:pPr>
      <w:r w:rsidRPr="00E6699E">
        <w:rPr>
          <w:sz w:val="24"/>
          <w:szCs w:val="24"/>
        </w:rPr>
        <w:t xml:space="preserve">La consolation qu’il apporte à Nawal désemparée par sa grossesse n’est que de faible durée. </w:t>
      </w:r>
      <w:r w:rsidRPr="00E6699E">
        <w:rPr>
          <w:b/>
          <w:sz w:val="24"/>
          <w:szCs w:val="24"/>
        </w:rPr>
        <w:t>C’est qu’il est un enfant lui-même</w:t>
      </w:r>
      <w:r w:rsidRPr="00E6699E">
        <w:rPr>
          <w:sz w:val="24"/>
          <w:szCs w:val="24"/>
        </w:rPr>
        <w:t xml:space="preserve"> et le couple qu’il forme avec Nawal ne laisse pas d’évoquer </w:t>
      </w:r>
      <w:r w:rsidRPr="00E6699E">
        <w:rPr>
          <w:b/>
          <w:sz w:val="24"/>
          <w:szCs w:val="24"/>
        </w:rPr>
        <w:t>Paul et Virginie</w:t>
      </w:r>
      <w:r w:rsidRPr="00E6699E">
        <w:rPr>
          <w:sz w:val="24"/>
          <w:szCs w:val="24"/>
        </w:rPr>
        <w:t xml:space="preserve"> ou bien </w:t>
      </w:r>
      <w:r w:rsidRPr="00E6699E">
        <w:rPr>
          <w:b/>
          <w:sz w:val="24"/>
          <w:szCs w:val="24"/>
        </w:rPr>
        <w:t>Roméo et Juliette</w:t>
      </w:r>
      <w:r w:rsidRPr="00E6699E">
        <w:rPr>
          <w:sz w:val="24"/>
          <w:szCs w:val="24"/>
        </w:rPr>
        <w:t>.</w:t>
      </w:r>
    </w:p>
    <w:p w14:paraId="034A3E87" w14:textId="2BDCBBC2" w:rsidR="00E6699E" w:rsidRDefault="00CC3484" w:rsidP="00C277C1">
      <w:pPr>
        <w:pStyle w:val="Paragrafoelenco"/>
        <w:numPr>
          <w:ilvl w:val="0"/>
          <w:numId w:val="4"/>
        </w:numPr>
        <w:jc w:val="both"/>
        <w:rPr>
          <w:sz w:val="24"/>
          <w:szCs w:val="24"/>
        </w:rPr>
      </w:pPr>
      <w:r>
        <w:rPr>
          <w:sz w:val="24"/>
          <w:szCs w:val="24"/>
        </w:rPr>
        <w:t xml:space="preserve">Wahab se trouve réduit aux cris qu’il lance et </w:t>
      </w:r>
      <w:r w:rsidRPr="00CC3484">
        <w:rPr>
          <w:b/>
          <w:sz w:val="24"/>
          <w:szCs w:val="24"/>
        </w:rPr>
        <w:t>le texte retentit de ses appels, de ceux de Nawal aussi</w:t>
      </w:r>
      <w:r>
        <w:rPr>
          <w:sz w:val="24"/>
          <w:szCs w:val="24"/>
        </w:rPr>
        <w:t>.</w:t>
      </w:r>
    </w:p>
    <w:p w14:paraId="4E1BC62F" w14:textId="303E69E6" w:rsidR="00CC3484" w:rsidRDefault="00C277C1" w:rsidP="00C277C1">
      <w:pPr>
        <w:pStyle w:val="Paragrafoelenco"/>
        <w:numPr>
          <w:ilvl w:val="0"/>
          <w:numId w:val="4"/>
        </w:numPr>
        <w:jc w:val="both"/>
        <w:rPr>
          <w:sz w:val="24"/>
          <w:szCs w:val="24"/>
        </w:rPr>
      </w:pPr>
      <w:r w:rsidRPr="00C277C1">
        <w:rPr>
          <w:b/>
          <w:sz w:val="24"/>
          <w:szCs w:val="24"/>
        </w:rPr>
        <w:t>Leurs adieux se font derrière une cloison, un mur se dressant entre eux et la promesse échangée</w:t>
      </w:r>
      <w:r>
        <w:rPr>
          <w:sz w:val="24"/>
          <w:szCs w:val="24"/>
        </w:rPr>
        <w:t>.</w:t>
      </w:r>
    </w:p>
    <w:p w14:paraId="65716B61" w14:textId="015233E2" w:rsidR="00C277C1" w:rsidRDefault="00C277C1" w:rsidP="00C277C1">
      <w:pPr>
        <w:pStyle w:val="Paragrafoelenco"/>
        <w:numPr>
          <w:ilvl w:val="0"/>
          <w:numId w:val="4"/>
        </w:numPr>
        <w:jc w:val="both"/>
        <w:rPr>
          <w:sz w:val="24"/>
          <w:szCs w:val="24"/>
        </w:rPr>
      </w:pPr>
      <w:r w:rsidRPr="004615A8">
        <w:rPr>
          <w:b/>
          <w:sz w:val="24"/>
          <w:szCs w:val="24"/>
        </w:rPr>
        <w:t xml:space="preserve">C’est de Wahab que Nawal tient le nez rouge glissé dans les langes du fils. </w:t>
      </w:r>
      <w:r w:rsidR="004615A8" w:rsidRPr="004615A8">
        <w:rPr>
          <w:b/>
          <w:sz w:val="24"/>
          <w:szCs w:val="24"/>
        </w:rPr>
        <w:t>Par ce signe, visuel et théâtral, le texte certifie que c’est bien de lui que part le fil – ou la lignée – du sang</w:t>
      </w:r>
      <w:r w:rsidR="004615A8">
        <w:rPr>
          <w:sz w:val="24"/>
          <w:szCs w:val="24"/>
        </w:rPr>
        <w:t>.</w:t>
      </w:r>
    </w:p>
    <w:p w14:paraId="5489A5F5" w14:textId="77777777" w:rsidR="00DA55F5" w:rsidRDefault="00DA55F5" w:rsidP="00DA55F5">
      <w:pPr>
        <w:pStyle w:val="Paragrafoelenco"/>
        <w:jc w:val="both"/>
        <w:rPr>
          <w:sz w:val="24"/>
          <w:szCs w:val="24"/>
        </w:rPr>
      </w:pPr>
    </w:p>
    <w:p w14:paraId="5B39D412" w14:textId="4CA23505" w:rsidR="00DA55F5" w:rsidRDefault="0057696A" w:rsidP="00C277C1">
      <w:pPr>
        <w:pStyle w:val="Paragrafoelenco"/>
        <w:numPr>
          <w:ilvl w:val="0"/>
          <w:numId w:val="4"/>
        </w:numPr>
        <w:jc w:val="both"/>
        <w:rPr>
          <w:sz w:val="24"/>
          <w:szCs w:val="24"/>
        </w:rPr>
      </w:pPr>
      <w:r>
        <w:rPr>
          <w:b/>
          <w:sz w:val="24"/>
          <w:szCs w:val="24"/>
        </w:rPr>
        <w:t>Nihad Ha</w:t>
      </w:r>
      <w:r w:rsidR="00DA55F5" w:rsidRPr="00DA55F5">
        <w:rPr>
          <w:b/>
          <w:sz w:val="24"/>
          <w:szCs w:val="24"/>
        </w:rPr>
        <w:t>rmanni/Abou Tarek</w:t>
      </w:r>
      <w:r w:rsidR="00DA55F5">
        <w:rPr>
          <w:sz w:val="24"/>
          <w:szCs w:val="24"/>
        </w:rPr>
        <w:t xml:space="preserve">. </w:t>
      </w:r>
      <w:r w:rsidR="00E8039B">
        <w:rPr>
          <w:sz w:val="24"/>
          <w:szCs w:val="24"/>
        </w:rPr>
        <w:t xml:space="preserve">Nihad, le fils perdu de Wahab et de Nawal, occupe une place centrale dans la fiction. Objet de l’amour et de la quête maternelle, il est aussi sujet agissant </w:t>
      </w:r>
      <w:r>
        <w:rPr>
          <w:sz w:val="24"/>
          <w:szCs w:val="24"/>
        </w:rPr>
        <w:t>de sa torture.</w:t>
      </w:r>
    </w:p>
    <w:p w14:paraId="4A7751A4" w14:textId="77290E1B" w:rsidR="0057696A" w:rsidRDefault="0057696A" w:rsidP="00C277C1">
      <w:pPr>
        <w:pStyle w:val="Paragrafoelenco"/>
        <w:numPr>
          <w:ilvl w:val="0"/>
          <w:numId w:val="4"/>
        </w:numPr>
        <w:jc w:val="both"/>
        <w:rPr>
          <w:sz w:val="24"/>
          <w:szCs w:val="24"/>
        </w:rPr>
      </w:pPr>
      <w:r>
        <w:rPr>
          <w:sz w:val="24"/>
          <w:szCs w:val="24"/>
        </w:rPr>
        <w:t>Dans la fiction, il porte deux noms, celui qu’il a reçu enfant de ses parentes adoptifs, Nihad Harmanni, et le second qu’il se donne lui-même où il se moue en bourreau à Kfar Rayat, nom de guerre ou de scène.</w:t>
      </w:r>
    </w:p>
    <w:p w14:paraId="30C0FFFB" w14:textId="73FDB3F5" w:rsidR="0057696A" w:rsidRPr="0057696A" w:rsidRDefault="0057696A" w:rsidP="00C277C1">
      <w:pPr>
        <w:pStyle w:val="Paragrafoelenco"/>
        <w:numPr>
          <w:ilvl w:val="0"/>
          <w:numId w:val="4"/>
        </w:numPr>
        <w:jc w:val="both"/>
        <w:rPr>
          <w:sz w:val="24"/>
          <w:szCs w:val="24"/>
        </w:rPr>
      </w:pPr>
      <w:r>
        <w:rPr>
          <w:sz w:val="24"/>
          <w:szCs w:val="24"/>
        </w:rPr>
        <w:t>Voici ce que l’on peut lire dans la première trace écrite d’</w:t>
      </w:r>
      <w:r>
        <w:rPr>
          <w:i/>
          <w:sz w:val="24"/>
          <w:szCs w:val="24"/>
        </w:rPr>
        <w:t>Incendies </w:t>
      </w:r>
      <w:r>
        <w:rPr>
          <w:sz w:val="24"/>
          <w:szCs w:val="24"/>
        </w:rPr>
        <w:t xml:space="preserve">: </w:t>
      </w:r>
      <w:r w:rsidRPr="0057696A">
        <w:rPr>
          <w:color w:val="00B0F0"/>
          <w:sz w:val="24"/>
          <w:szCs w:val="24"/>
        </w:rPr>
        <w:t>« À l’orphelinat, l’enfant grandit. Enfant sauvage. Enragé. Injuste et carnassier. Pas de pitié. Pas d’humanité évidente. Un enfant. Son enfance le protège contre tout, et il en profite. À fond. »</w:t>
      </w:r>
    </w:p>
    <w:p w14:paraId="5DE4F3A0" w14:textId="3E3186B3" w:rsidR="0057696A" w:rsidRDefault="0057696A" w:rsidP="00892781">
      <w:pPr>
        <w:pStyle w:val="Paragrafoelenco"/>
        <w:numPr>
          <w:ilvl w:val="0"/>
          <w:numId w:val="4"/>
        </w:numPr>
        <w:jc w:val="both"/>
        <w:rPr>
          <w:sz w:val="24"/>
          <w:szCs w:val="24"/>
        </w:rPr>
      </w:pPr>
      <w:r w:rsidRPr="0057696A">
        <w:rPr>
          <w:sz w:val="24"/>
          <w:szCs w:val="24"/>
        </w:rPr>
        <w:t xml:space="preserve">Après avoir vu le jour dans le premier « Incendie », Nihad suit sans le savoir le chemin de son père, emporté par Elhame. Il n’a pas encore de nom et sa naissance est dissimulée. </w:t>
      </w:r>
      <w:r w:rsidRPr="0057696A">
        <w:rPr>
          <w:b/>
          <w:sz w:val="24"/>
          <w:szCs w:val="24"/>
        </w:rPr>
        <w:t xml:space="preserve">C’est un enfant sans existence sociale qui arrive à l’orphelinat. </w:t>
      </w:r>
      <w:r w:rsidRPr="0057696A">
        <w:rPr>
          <w:sz w:val="24"/>
          <w:szCs w:val="24"/>
        </w:rPr>
        <w:t xml:space="preserve">Fruit de l’union hors mariage, </w:t>
      </w:r>
      <w:r w:rsidRPr="008C1DCD">
        <w:rPr>
          <w:b/>
          <w:sz w:val="24"/>
          <w:szCs w:val="24"/>
        </w:rPr>
        <w:t>il est rapidement happé par la fiction dans la mécanique de la guerre</w:t>
      </w:r>
      <w:r w:rsidRPr="0057696A">
        <w:rPr>
          <w:sz w:val="24"/>
          <w:szCs w:val="24"/>
        </w:rPr>
        <w:t>.</w:t>
      </w:r>
    </w:p>
    <w:p w14:paraId="05A56C31" w14:textId="46FBEB0F" w:rsidR="008C1DCD" w:rsidRDefault="008C1DCD" w:rsidP="00892781">
      <w:pPr>
        <w:pStyle w:val="Paragrafoelenco"/>
        <w:numPr>
          <w:ilvl w:val="0"/>
          <w:numId w:val="4"/>
        </w:numPr>
        <w:jc w:val="both"/>
        <w:rPr>
          <w:sz w:val="24"/>
          <w:szCs w:val="24"/>
        </w:rPr>
      </w:pPr>
      <w:r w:rsidRPr="008C1DCD">
        <w:rPr>
          <w:b/>
          <w:sz w:val="24"/>
          <w:szCs w:val="24"/>
        </w:rPr>
        <w:t>Travaillé par l’abandon, il devient un petit être monstrueux et c’est qui grandit en lui, de manière exponentielle jusqu’à produire en Abou Tarek le type même du tortionnaire</w:t>
      </w:r>
      <w:r>
        <w:rPr>
          <w:sz w:val="24"/>
          <w:szCs w:val="24"/>
        </w:rPr>
        <w:t>.</w:t>
      </w:r>
    </w:p>
    <w:p w14:paraId="5469AAD6" w14:textId="0EC4C7D2" w:rsidR="008C1DCD" w:rsidRPr="008C1DCD" w:rsidRDefault="008C1DCD" w:rsidP="00F43035">
      <w:pPr>
        <w:pStyle w:val="Paragrafoelenco"/>
        <w:numPr>
          <w:ilvl w:val="0"/>
          <w:numId w:val="4"/>
        </w:numPr>
        <w:jc w:val="both"/>
        <w:rPr>
          <w:sz w:val="24"/>
          <w:szCs w:val="24"/>
        </w:rPr>
      </w:pPr>
      <w:r w:rsidRPr="008C1DCD">
        <w:rPr>
          <w:b/>
          <w:sz w:val="24"/>
          <w:szCs w:val="24"/>
        </w:rPr>
        <w:t>Le lieu de l’abandon, l’orphelinat, devient symboliquement le lieu de la torture de la mère, le site polygonal où se croisent les deux aveuglements, celui du fils qui ne voit pas la mère et de la mère qui ne reconnaît pas le fils. C’est là, dans ce lieu qui lui est métonymique, que Nihad pousse au plus haut degré ses talents meurtriers et destructeurs</w:t>
      </w:r>
      <w:r w:rsidRPr="008C1DCD">
        <w:rPr>
          <w:sz w:val="24"/>
          <w:szCs w:val="24"/>
        </w:rPr>
        <w:t xml:space="preserve">. </w:t>
      </w:r>
    </w:p>
    <w:p w14:paraId="10E40EB3" w14:textId="7CAA514B" w:rsidR="008C1DCD" w:rsidRPr="008C1DCD" w:rsidRDefault="008C1DCD" w:rsidP="00892781">
      <w:pPr>
        <w:pStyle w:val="Paragrafoelenco"/>
        <w:numPr>
          <w:ilvl w:val="0"/>
          <w:numId w:val="4"/>
        </w:numPr>
        <w:jc w:val="both"/>
        <w:rPr>
          <w:sz w:val="24"/>
          <w:szCs w:val="24"/>
        </w:rPr>
      </w:pPr>
      <w:r>
        <w:rPr>
          <w:sz w:val="24"/>
          <w:szCs w:val="24"/>
        </w:rPr>
        <w:t xml:space="preserve">Charlotte Farcet affirme que la figure du polygone, exploitée dans le texte et désignée par le graphème K, renvoie à </w:t>
      </w:r>
      <w:r w:rsidRPr="008C1DCD">
        <w:rPr>
          <w:b/>
          <w:sz w:val="24"/>
          <w:szCs w:val="24"/>
        </w:rPr>
        <w:t>Kafka</w:t>
      </w:r>
      <w:r>
        <w:rPr>
          <w:sz w:val="24"/>
          <w:szCs w:val="24"/>
        </w:rPr>
        <w:t xml:space="preserve"> et </w:t>
      </w:r>
      <w:r w:rsidRPr="008C1DCD">
        <w:rPr>
          <w:color w:val="00B0F0"/>
          <w:sz w:val="24"/>
          <w:szCs w:val="24"/>
        </w:rPr>
        <w:t>« représente à la fois les acteurs en présence – membres d’une même famille, membres d’un même conflit, membres d’une même Histoire – et la fragilité des points de vue, la complexité d’une situation et la vulnérabilité de chacun. »</w:t>
      </w:r>
    </w:p>
    <w:p w14:paraId="732EC1CC" w14:textId="398F5949" w:rsidR="008C1DCD" w:rsidRDefault="008C1DCD" w:rsidP="00892781">
      <w:pPr>
        <w:pStyle w:val="Paragrafoelenco"/>
        <w:numPr>
          <w:ilvl w:val="0"/>
          <w:numId w:val="4"/>
        </w:numPr>
        <w:jc w:val="both"/>
        <w:rPr>
          <w:sz w:val="24"/>
          <w:szCs w:val="24"/>
        </w:rPr>
      </w:pPr>
      <w:r>
        <w:rPr>
          <w:sz w:val="24"/>
          <w:szCs w:val="24"/>
        </w:rPr>
        <w:t xml:space="preserve">La figure convoque également dans le texte le lieu même de </w:t>
      </w:r>
      <w:r w:rsidRPr="008C1DCD">
        <w:rPr>
          <w:b/>
          <w:sz w:val="24"/>
          <w:szCs w:val="24"/>
        </w:rPr>
        <w:t>Khiam</w:t>
      </w:r>
      <w:r>
        <w:rPr>
          <w:sz w:val="24"/>
          <w:szCs w:val="24"/>
        </w:rPr>
        <w:t xml:space="preserve">, devenu </w:t>
      </w:r>
      <w:r w:rsidRPr="008C1DCD">
        <w:rPr>
          <w:b/>
          <w:sz w:val="24"/>
          <w:szCs w:val="24"/>
        </w:rPr>
        <w:t>Kfar Rayat</w:t>
      </w:r>
      <w:r>
        <w:rPr>
          <w:sz w:val="24"/>
          <w:szCs w:val="24"/>
        </w:rPr>
        <w:t xml:space="preserve"> dans la fiction et disséminé dans le nom même du bourreau, Tare</w:t>
      </w:r>
      <w:r w:rsidRPr="008C1DCD">
        <w:rPr>
          <w:b/>
          <w:sz w:val="24"/>
          <w:szCs w:val="24"/>
        </w:rPr>
        <w:t>k</w:t>
      </w:r>
      <w:r>
        <w:rPr>
          <w:sz w:val="24"/>
          <w:szCs w:val="24"/>
        </w:rPr>
        <w:t>.</w:t>
      </w:r>
    </w:p>
    <w:p w14:paraId="4B610B6D" w14:textId="555B69A1" w:rsidR="008C1DCD" w:rsidRDefault="001A149C" w:rsidP="00892781">
      <w:pPr>
        <w:pStyle w:val="Paragrafoelenco"/>
        <w:numPr>
          <w:ilvl w:val="0"/>
          <w:numId w:val="4"/>
        </w:numPr>
        <w:jc w:val="both"/>
        <w:rPr>
          <w:sz w:val="24"/>
          <w:szCs w:val="24"/>
        </w:rPr>
      </w:pPr>
      <w:r>
        <w:rPr>
          <w:sz w:val="24"/>
          <w:szCs w:val="24"/>
        </w:rPr>
        <w:t xml:space="preserve">Le parcours de Nihad est restitué dans le discours de deux personnages, Hermile Lebel et Chamseddine. Dans le premier cas, il est le résultat d’une enquête et dans le second celui d’une surveillance. </w:t>
      </w:r>
      <w:r w:rsidRPr="001A149C">
        <w:rPr>
          <w:b/>
          <w:sz w:val="24"/>
          <w:szCs w:val="24"/>
        </w:rPr>
        <w:t>Nihad semble donc l’individu à pister et dépister</w:t>
      </w:r>
      <w:r>
        <w:rPr>
          <w:sz w:val="24"/>
          <w:szCs w:val="24"/>
        </w:rPr>
        <w:t>.</w:t>
      </w:r>
    </w:p>
    <w:p w14:paraId="2EF038CE" w14:textId="4EC01985" w:rsidR="001A149C" w:rsidRDefault="001A149C" w:rsidP="00892781">
      <w:pPr>
        <w:pStyle w:val="Paragrafoelenco"/>
        <w:numPr>
          <w:ilvl w:val="0"/>
          <w:numId w:val="4"/>
        </w:numPr>
        <w:jc w:val="both"/>
        <w:rPr>
          <w:sz w:val="24"/>
          <w:szCs w:val="24"/>
        </w:rPr>
      </w:pPr>
      <w:r>
        <w:rPr>
          <w:sz w:val="24"/>
          <w:szCs w:val="24"/>
        </w:rPr>
        <w:t xml:space="preserve">Adopté par Roger et Souhayla Harmanni, morts tous deux depuis, il s’est présenté un jour à Chamseddine, </w:t>
      </w:r>
      <w:r w:rsidRPr="001A149C">
        <w:rPr>
          <w:b/>
          <w:sz w:val="24"/>
          <w:szCs w:val="24"/>
        </w:rPr>
        <w:t>animé d’une grande fierté et</w:t>
      </w:r>
      <w:r>
        <w:rPr>
          <w:sz w:val="24"/>
          <w:szCs w:val="24"/>
        </w:rPr>
        <w:t xml:space="preserve"> </w:t>
      </w:r>
      <w:r w:rsidRPr="001A149C">
        <w:rPr>
          <w:b/>
          <w:sz w:val="24"/>
          <w:szCs w:val="24"/>
        </w:rPr>
        <w:t>cherchant un sens à sa vie</w:t>
      </w:r>
      <w:r>
        <w:rPr>
          <w:sz w:val="24"/>
          <w:szCs w:val="24"/>
        </w:rPr>
        <w:t>. Il a alors accepté de se battre pour Chamseddine et appris le maniement des armes pour devenir finalement un tireur d’élite.</w:t>
      </w:r>
    </w:p>
    <w:p w14:paraId="36329D0F" w14:textId="0068AF68" w:rsidR="001A149C" w:rsidRDefault="001A149C" w:rsidP="00892781">
      <w:pPr>
        <w:pStyle w:val="Paragrafoelenco"/>
        <w:numPr>
          <w:ilvl w:val="0"/>
          <w:numId w:val="4"/>
        </w:numPr>
        <w:jc w:val="both"/>
        <w:rPr>
          <w:sz w:val="24"/>
          <w:szCs w:val="24"/>
        </w:rPr>
      </w:pPr>
      <w:r>
        <w:rPr>
          <w:sz w:val="24"/>
          <w:szCs w:val="24"/>
        </w:rPr>
        <w:t xml:space="preserve">Puis il a pris la route vers le Nord, </w:t>
      </w:r>
      <w:r w:rsidRPr="001A149C">
        <w:rPr>
          <w:b/>
          <w:sz w:val="24"/>
          <w:szCs w:val="24"/>
        </w:rPr>
        <w:t>cherchant longtemps sa mère</w:t>
      </w:r>
      <w:r>
        <w:rPr>
          <w:sz w:val="24"/>
          <w:szCs w:val="24"/>
        </w:rPr>
        <w:t xml:space="preserve">. </w:t>
      </w:r>
      <w:r w:rsidRPr="001A149C">
        <w:rPr>
          <w:b/>
          <w:sz w:val="24"/>
          <w:szCs w:val="24"/>
        </w:rPr>
        <w:t>Sombrant progressivement dans un ricanement, il est finalement devenu une espèce de machine à tuer, capturé puis utilisé par l’armée étrangère, à Kfar Rayat</w:t>
      </w:r>
      <w:r>
        <w:rPr>
          <w:sz w:val="24"/>
          <w:szCs w:val="24"/>
        </w:rPr>
        <w:t>.</w:t>
      </w:r>
    </w:p>
    <w:p w14:paraId="4B1DCB79" w14:textId="79C59726" w:rsidR="001A149C" w:rsidRDefault="001A149C" w:rsidP="00892781">
      <w:pPr>
        <w:pStyle w:val="Paragrafoelenco"/>
        <w:numPr>
          <w:ilvl w:val="0"/>
          <w:numId w:val="4"/>
        </w:numPr>
        <w:jc w:val="both"/>
        <w:rPr>
          <w:b/>
          <w:sz w:val="24"/>
          <w:szCs w:val="24"/>
        </w:rPr>
      </w:pPr>
      <w:r>
        <w:rPr>
          <w:sz w:val="24"/>
          <w:szCs w:val="24"/>
        </w:rPr>
        <w:t xml:space="preserve">En tant que personnage présent sur le plateau, Nihad apparaît à l’ouverture du dernier « Incendie » et </w:t>
      </w:r>
      <w:r w:rsidRPr="001A149C">
        <w:rPr>
          <w:b/>
          <w:sz w:val="24"/>
          <w:szCs w:val="24"/>
        </w:rPr>
        <w:t>cette entrée en scène semble à plusieurs titres surdéterminée</w:t>
      </w:r>
      <w:r>
        <w:rPr>
          <w:sz w:val="24"/>
          <w:szCs w:val="24"/>
        </w:rPr>
        <w:t xml:space="preserve">. </w:t>
      </w:r>
      <w:r w:rsidR="002273A6" w:rsidRPr="002273A6">
        <w:rPr>
          <w:b/>
          <w:sz w:val="24"/>
          <w:szCs w:val="24"/>
        </w:rPr>
        <w:t>Il s’agit du moment-clé du dévoilement et la soudaine apparition du personnage constitue pour le spectateur-lecteur une surprise à la mesure e son aspect singulier et de son étrange pantomime.</w:t>
      </w:r>
    </w:p>
    <w:p w14:paraId="602A6625" w14:textId="1EA6F046" w:rsidR="004223D8" w:rsidRPr="004223D8" w:rsidRDefault="004223D8" w:rsidP="00892781">
      <w:pPr>
        <w:pStyle w:val="Paragrafoelenco"/>
        <w:numPr>
          <w:ilvl w:val="0"/>
          <w:numId w:val="4"/>
        </w:numPr>
        <w:jc w:val="both"/>
        <w:rPr>
          <w:b/>
          <w:sz w:val="24"/>
          <w:szCs w:val="24"/>
        </w:rPr>
      </w:pPr>
      <w:r>
        <w:rPr>
          <w:sz w:val="24"/>
          <w:szCs w:val="24"/>
        </w:rPr>
        <w:t xml:space="preserve">Par ailleurs, la spécificité de la quête de Simon – qui doit retrouver son frère pour lui remettre une enveloppe – et le lien du sang, souligné par Nawal à la fin de la scène précédente, expliquent le rapprochement des deux frères à ce moment-là de l’intrigue. Chamseddine suggère en outre une ressemblance entre Nihad et Simon : </w:t>
      </w:r>
      <w:r w:rsidRPr="004223D8">
        <w:rPr>
          <w:color w:val="00B0F0"/>
          <w:sz w:val="24"/>
          <w:szCs w:val="24"/>
        </w:rPr>
        <w:t>« Imagines-le. Tu le vois ? C’est ton frère. »</w:t>
      </w:r>
    </w:p>
    <w:p w14:paraId="441468C3" w14:textId="3092EBA6" w:rsidR="004223D8" w:rsidRPr="004223D8" w:rsidRDefault="004223D8" w:rsidP="00892781">
      <w:pPr>
        <w:pStyle w:val="Paragrafoelenco"/>
        <w:numPr>
          <w:ilvl w:val="0"/>
          <w:numId w:val="4"/>
        </w:numPr>
        <w:jc w:val="both"/>
        <w:rPr>
          <w:b/>
          <w:sz w:val="24"/>
          <w:szCs w:val="24"/>
        </w:rPr>
      </w:pPr>
      <w:r w:rsidRPr="004223D8">
        <w:rPr>
          <w:b/>
          <w:sz w:val="24"/>
          <w:szCs w:val="24"/>
        </w:rPr>
        <w:t>Nihad est d’abord désigné par la périphrase « L’homme qui joue », signifiant polysémique, convoquant à la fois la musique et le théâtre, tout en faisant résonner la mise en joue et le geste de tireur</w:t>
      </w:r>
      <w:r>
        <w:rPr>
          <w:sz w:val="24"/>
          <w:szCs w:val="24"/>
        </w:rPr>
        <w:t>.</w:t>
      </w:r>
    </w:p>
    <w:p w14:paraId="0F671673" w14:textId="2E717790" w:rsidR="004223D8" w:rsidRPr="00986F1E" w:rsidRDefault="00986F1E" w:rsidP="00892781">
      <w:pPr>
        <w:pStyle w:val="Paragrafoelenco"/>
        <w:numPr>
          <w:ilvl w:val="0"/>
          <w:numId w:val="4"/>
        </w:numPr>
        <w:jc w:val="both"/>
        <w:rPr>
          <w:b/>
          <w:sz w:val="24"/>
          <w:szCs w:val="24"/>
        </w:rPr>
      </w:pPr>
      <w:r>
        <w:rPr>
          <w:b/>
          <w:sz w:val="24"/>
          <w:szCs w:val="24"/>
        </w:rPr>
        <w:t xml:space="preserve">Grinçantes et terrifiantes, les pantomimes chantées par Nihad </w:t>
      </w:r>
      <w:r w:rsidRPr="00986F1E">
        <w:rPr>
          <w:sz w:val="24"/>
          <w:szCs w:val="24"/>
        </w:rPr>
        <w:t>introduisent le crime sur la scène, lui associant le monde du spectacle, tel qu’on le rencontre à la télévision et dans le show-business.</w:t>
      </w:r>
    </w:p>
    <w:p w14:paraId="52048C4E" w14:textId="1015BDC9" w:rsidR="00986F1E" w:rsidRPr="00986F1E" w:rsidRDefault="00986F1E" w:rsidP="00892781">
      <w:pPr>
        <w:pStyle w:val="Paragrafoelenco"/>
        <w:numPr>
          <w:ilvl w:val="0"/>
          <w:numId w:val="4"/>
        </w:numPr>
        <w:jc w:val="both"/>
        <w:rPr>
          <w:b/>
          <w:sz w:val="24"/>
          <w:szCs w:val="24"/>
        </w:rPr>
      </w:pPr>
      <w:r w:rsidRPr="00986F1E">
        <w:rPr>
          <w:b/>
          <w:sz w:val="24"/>
          <w:szCs w:val="24"/>
        </w:rPr>
        <w:t>Cependant, le spectacle donné par Nihad n’a rien d’un divertissement et le faux artiste qu’il est croit faire émerger la beauté du crime et de la mort de ses victimes</w:t>
      </w:r>
      <w:r>
        <w:rPr>
          <w:sz w:val="24"/>
          <w:szCs w:val="24"/>
        </w:rPr>
        <w:t>.</w:t>
      </w:r>
    </w:p>
    <w:p w14:paraId="2D1E8563" w14:textId="68895F88" w:rsidR="00986F1E" w:rsidRPr="00986F1E" w:rsidRDefault="00986F1E" w:rsidP="00892781">
      <w:pPr>
        <w:pStyle w:val="Paragrafoelenco"/>
        <w:numPr>
          <w:ilvl w:val="0"/>
          <w:numId w:val="4"/>
        </w:numPr>
        <w:jc w:val="both"/>
        <w:rPr>
          <w:b/>
          <w:sz w:val="24"/>
          <w:szCs w:val="24"/>
        </w:rPr>
      </w:pPr>
      <w:r w:rsidRPr="00986F1E">
        <w:rPr>
          <w:b/>
          <w:sz w:val="24"/>
          <w:szCs w:val="24"/>
        </w:rPr>
        <w:t>De ce point de vue, il est l’anti-Nawal, incitant Sawda à la beauté et au chant contre la colère, la rage et la vengeance</w:t>
      </w:r>
      <w:r>
        <w:rPr>
          <w:sz w:val="24"/>
          <w:szCs w:val="24"/>
        </w:rPr>
        <w:t xml:space="preserve">. Pourtant Nihad chante aussi et </w:t>
      </w:r>
      <w:r w:rsidRPr="00986F1E">
        <w:rPr>
          <w:b/>
          <w:sz w:val="24"/>
          <w:szCs w:val="24"/>
        </w:rPr>
        <w:t>ce qui relève chez lui d’une manie du chant, le relie d’une certaine manière à sa mère</w:t>
      </w:r>
      <w:r>
        <w:rPr>
          <w:sz w:val="24"/>
          <w:szCs w:val="24"/>
        </w:rPr>
        <w:t>, la femme qui chante.</w:t>
      </w:r>
    </w:p>
    <w:p w14:paraId="0249E957" w14:textId="3C870688" w:rsidR="00986F1E" w:rsidRDefault="001B612D" w:rsidP="00892781">
      <w:pPr>
        <w:pStyle w:val="Paragrafoelenco"/>
        <w:numPr>
          <w:ilvl w:val="0"/>
          <w:numId w:val="4"/>
        </w:numPr>
        <w:jc w:val="both"/>
        <w:rPr>
          <w:sz w:val="24"/>
          <w:szCs w:val="24"/>
        </w:rPr>
      </w:pPr>
      <w:r w:rsidRPr="001B612D">
        <w:rPr>
          <w:sz w:val="24"/>
          <w:szCs w:val="24"/>
        </w:rPr>
        <w:t xml:space="preserve">Au reste, </w:t>
      </w:r>
      <w:r>
        <w:rPr>
          <w:sz w:val="24"/>
          <w:szCs w:val="24"/>
        </w:rPr>
        <w:t>les deux périphrases, « L’homme qui joue » et « La femme qui chante », construites de la même façon, forment un point de jonction en texte entre les deux personnages.</w:t>
      </w:r>
    </w:p>
    <w:p w14:paraId="70C7D017" w14:textId="0BE785EC" w:rsidR="001B612D" w:rsidRPr="001B612D" w:rsidRDefault="001B612D" w:rsidP="00892781">
      <w:pPr>
        <w:pStyle w:val="Paragrafoelenco"/>
        <w:numPr>
          <w:ilvl w:val="0"/>
          <w:numId w:val="4"/>
        </w:numPr>
        <w:jc w:val="both"/>
        <w:rPr>
          <w:sz w:val="24"/>
          <w:szCs w:val="24"/>
        </w:rPr>
      </w:pPr>
      <w:r>
        <w:rPr>
          <w:sz w:val="24"/>
          <w:szCs w:val="24"/>
        </w:rPr>
        <w:t>Prenant la parole devant ses juges, Abou Tarek évoque « </w:t>
      </w:r>
      <w:r w:rsidRPr="001B612D">
        <w:rPr>
          <w:b/>
          <w:sz w:val="24"/>
          <w:szCs w:val="24"/>
        </w:rPr>
        <w:t>Un petit nez rouge</w:t>
      </w:r>
      <w:r>
        <w:rPr>
          <w:sz w:val="24"/>
          <w:szCs w:val="24"/>
        </w:rPr>
        <w:t xml:space="preserve">. Un petit nez de clown » trouvé dans le seau qui à sa naissance le contenait et laissé là par sa mère. </w:t>
      </w:r>
      <w:r w:rsidRPr="001B612D">
        <w:rPr>
          <w:b/>
          <w:sz w:val="24"/>
          <w:szCs w:val="24"/>
        </w:rPr>
        <w:t>Seul reste de ses origines, sans explication, l’objet est ininterprétable et semble aux yeux du fils « une grimace laissée par celle qui (lui) a donné la vie. »</w:t>
      </w:r>
    </w:p>
    <w:p w14:paraId="4C097398" w14:textId="433E5BBD" w:rsidR="001B612D" w:rsidRDefault="001B612D" w:rsidP="00892781">
      <w:pPr>
        <w:pStyle w:val="Paragrafoelenco"/>
        <w:numPr>
          <w:ilvl w:val="0"/>
          <w:numId w:val="4"/>
        </w:numPr>
        <w:jc w:val="both"/>
        <w:rPr>
          <w:sz w:val="24"/>
          <w:szCs w:val="24"/>
        </w:rPr>
      </w:pPr>
      <w:r>
        <w:rPr>
          <w:b/>
          <w:sz w:val="24"/>
          <w:szCs w:val="24"/>
        </w:rPr>
        <w:t>L’objet en réalité est un cadeau offert par Wahab à la jeune fille</w:t>
      </w:r>
      <w:r w:rsidRPr="001B612D">
        <w:rPr>
          <w:sz w:val="24"/>
          <w:szCs w:val="24"/>
        </w:rPr>
        <w:t>, mais, à ce moment de sa vie, Nawal ne sait pas écrire et la transmission de l’objet est tronquée.</w:t>
      </w:r>
    </w:p>
    <w:p w14:paraId="4D9F47BE" w14:textId="200F09D3" w:rsidR="001B612D" w:rsidRPr="001B612D" w:rsidRDefault="001B612D" w:rsidP="00892781">
      <w:pPr>
        <w:pStyle w:val="Paragrafoelenco"/>
        <w:numPr>
          <w:ilvl w:val="0"/>
          <w:numId w:val="4"/>
        </w:numPr>
        <w:jc w:val="both"/>
        <w:rPr>
          <w:sz w:val="24"/>
          <w:szCs w:val="24"/>
        </w:rPr>
      </w:pPr>
      <w:r>
        <w:rPr>
          <w:b/>
          <w:sz w:val="24"/>
          <w:szCs w:val="24"/>
        </w:rPr>
        <w:t>Dès son second échange, l’accessoire clownesque se déplace de sa fonction première. S’il est pour Nawal symbole du père, de l’amour et de la joie, il devient pour le fils une grimace qui régit sa vie, la cicatrice de l’abandon.</w:t>
      </w:r>
    </w:p>
    <w:p w14:paraId="751E4DB7" w14:textId="77777777" w:rsidR="003A3B8F" w:rsidRDefault="003A3B8F" w:rsidP="00892781">
      <w:pPr>
        <w:pStyle w:val="Paragrafoelenco"/>
        <w:numPr>
          <w:ilvl w:val="0"/>
          <w:numId w:val="4"/>
        </w:numPr>
        <w:jc w:val="both"/>
        <w:rPr>
          <w:sz w:val="24"/>
          <w:szCs w:val="24"/>
        </w:rPr>
      </w:pPr>
      <w:r w:rsidRPr="003A3B8F">
        <w:rPr>
          <w:b/>
          <w:sz w:val="24"/>
          <w:szCs w:val="24"/>
        </w:rPr>
        <w:t>L’objet finalement revient à sa fonction première de reconnaissance et de rassemblement, mais après l’horreur</w:t>
      </w:r>
      <w:r>
        <w:rPr>
          <w:sz w:val="24"/>
          <w:szCs w:val="24"/>
        </w:rPr>
        <w:t xml:space="preserve">. </w:t>
      </w:r>
    </w:p>
    <w:p w14:paraId="2582A560" w14:textId="26985187" w:rsidR="001B612D" w:rsidRDefault="003A3B8F" w:rsidP="00892781">
      <w:pPr>
        <w:pStyle w:val="Paragrafoelenco"/>
        <w:numPr>
          <w:ilvl w:val="0"/>
          <w:numId w:val="4"/>
        </w:numPr>
        <w:jc w:val="both"/>
        <w:rPr>
          <w:sz w:val="24"/>
          <w:szCs w:val="24"/>
        </w:rPr>
      </w:pPr>
      <w:r>
        <w:rPr>
          <w:i/>
          <w:sz w:val="24"/>
          <w:szCs w:val="24"/>
        </w:rPr>
        <w:t>In fine</w:t>
      </w:r>
      <w:r>
        <w:rPr>
          <w:sz w:val="24"/>
          <w:szCs w:val="24"/>
        </w:rPr>
        <w:t xml:space="preserve">, </w:t>
      </w:r>
      <w:r w:rsidRPr="003A3B8F">
        <w:rPr>
          <w:b/>
          <w:sz w:val="24"/>
          <w:szCs w:val="24"/>
        </w:rPr>
        <w:t>il symbolise le fil rouge qui relie le fils au père-frère</w:t>
      </w:r>
      <w:r>
        <w:rPr>
          <w:sz w:val="24"/>
          <w:szCs w:val="24"/>
        </w:rPr>
        <w:t>.</w:t>
      </w:r>
    </w:p>
    <w:p w14:paraId="473CC2AD" w14:textId="77777777" w:rsidR="0031789E" w:rsidRDefault="0031789E" w:rsidP="0031789E">
      <w:pPr>
        <w:pStyle w:val="Paragrafoelenco"/>
        <w:jc w:val="both"/>
        <w:rPr>
          <w:sz w:val="24"/>
          <w:szCs w:val="24"/>
        </w:rPr>
      </w:pPr>
    </w:p>
    <w:p w14:paraId="08DDFCED" w14:textId="1C0EB930" w:rsidR="0031789E" w:rsidRDefault="0031789E" w:rsidP="00892781">
      <w:pPr>
        <w:pStyle w:val="Paragrafoelenco"/>
        <w:numPr>
          <w:ilvl w:val="0"/>
          <w:numId w:val="4"/>
        </w:numPr>
        <w:jc w:val="both"/>
        <w:rPr>
          <w:sz w:val="24"/>
          <w:szCs w:val="24"/>
        </w:rPr>
      </w:pPr>
      <w:r w:rsidRPr="0031789E">
        <w:rPr>
          <w:b/>
          <w:sz w:val="24"/>
          <w:szCs w:val="24"/>
        </w:rPr>
        <w:t>Sawda</w:t>
      </w:r>
      <w:r>
        <w:rPr>
          <w:sz w:val="24"/>
          <w:szCs w:val="24"/>
        </w:rPr>
        <w:t xml:space="preserve">. Comme Wahab, Sawda est une réfugiée du Sud. Elle rencontre Nawal au moment fondateur de l’inscription de l’épitaphe « Nazira » sur la tombe de la grand-mère. </w:t>
      </w:r>
      <w:r w:rsidRPr="0031789E">
        <w:rPr>
          <w:b/>
          <w:sz w:val="24"/>
          <w:szCs w:val="24"/>
        </w:rPr>
        <w:t>La jeune femme vient d’accomplir une promesse, accédant de la sorte à une forme de renaissance</w:t>
      </w:r>
      <w:r>
        <w:rPr>
          <w:sz w:val="24"/>
          <w:szCs w:val="24"/>
        </w:rPr>
        <w:t>, qui rend possible dans la fiction l’arrivée de Sawda, rencontrée sur « un chemin ».</w:t>
      </w:r>
    </w:p>
    <w:p w14:paraId="7BE31770" w14:textId="5820DCA6" w:rsidR="0031789E" w:rsidRDefault="00AC720F" w:rsidP="00892781">
      <w:pPr>
        <w:pStyle w:val="Paragrafoelenco"/>
        <w:numPr>
          <w:ilvl w:val="0"/>
          <w:numId w:val="4"/>
        </w:numPr>
        <w:jc w:val="both"/>
        <w:rPr>
          <w:sz w:val="24"/>
          <w:szCs w:val="24"/>
        </w:rPr>
      </w:pPr>
      <w:r>
        <w:rPr>
          <w:sz w:val="24"/>
          <w:szCs w:val="24"/>
        </w:rPr>
        <w:t xml:space="preserve">La scène se charge alors d’un symbolisme nouveau, </w:t>
      </w:r>
      <w:r w:rsidRPr="00AC720F">
        <w:rPr>
          <w:b/>
          <w:sz w:val="24"/>
          <w:szCs w:val="24"/>
        </w:rPr>
        <w:t>la rencontre entre Nawal et Sawda s’inscrivant dans un processus destinal qui scelle la promesse faite à la grand-mère</w:t>
      </w:r>
      <w:r>
        <w:rPr>
          <w:sz w:val="24"/>
          <w:szCs w:val="24"/>
        </w:rPr>
        <w:t xml:space="preserve"> pour la seconde fois, aux abords de sa tombe, </w:t>
      </w:r>
      <w:r w:rsidRPr="00AC720F">
        <w:rPr>
          <w:b/>
          <w:sz w:val="24"/>
          <w:szCs w:val="24"/>
        </w:rPr>
        <w:t>plaçant Nawal sous le signe de la transmission</w:t>
      </w:r>
      <w:r>
        <w:rPr>
          <w:sz w:val="24"/>
          <w:szCs w:val="24"/>
        </w:rPr>
        <w:t>. Transmission non pas de la haine, mais de la connaissance, de la culture, de l’instruction.</w:t>
      </w:r>
    </w:p>
    <w:p w14:paraId="58E80551" w14:textId="4F6251CB" w:rsidR="00AC720F" w:rsidRDefault="00AC720F" w:rsidP="00892781">
      <w:pPr>
        <w:pStyle w:val="Paragrafoelenco"/>
        <w:numPr>
          <w:ilvl w:val="0"/>
          <w:numId w:val="4"/>
        </w:numPr>
        <w:jc w:val="both"/>
        <w:rPr>
          <w:color w:val="00B0F0"/>
          <w:sz w:val="24"/>
          <w:szCs w:val="24"/>
        </w:rPr>
      </w:pPr>
      <w:r>
        <w:rPr>
          <w:sz w:val="24"/>
          <w:szCs w:val="24"/>
        </w:rPr>
        <w:t xml:space="preserve">La scène de l’alphabétisation de Sawda est centrale, générant trois décrochages temporels dans le texte, articulés en contrepoint du silence. </w:t>
      </w:r>
      <w:r w:rsidRPr="00AC720F">
        <w:rPr>
          <w:b/>
          <w:sz w:val="24"/>
          <w:szCs w:val="24"/>
        </w:rPr>
        <w:t>Sawda en effet a fait une double demande à Nawal, de l’emporter et de lui apprendre à lire et à écrire</w:t>
      </w:r>
      <w:r>
        <w:rPr>
          <w:sz w:val="24"/>
          <w:szCs w:val="24"/>
        </w:rPr>
        <w:t xml:space="preserve">. Nawal lui apparaissant comme une femme libérée par la connaissance, le désir de lumière de Sawda se cristallise autour de ce trait définitoire : </w:t>
      </w:r>
      <w:r w:rsidRPr="00AC720F">
        <w:rPr>
          <w:color w:val="00B0F0"/>
          <w:sz w:val="24"/>
          <w:szCs w:val="24"/>
        </w:rPr>
        <w:t>« Et la vie passe et tout est opaque. J’ai vu les lettres que tu as gravées et j’ai pensé : voici un prénom. Comme si la pierre était devenue transparente. Un mot et tout s’éclaire. »</w:t>
      </w:r>
    </w:p>
    <w:p w14:paraId="69FD2AEF" w14:textId="77777777" w:rsidR="00F7069A" w:rsidRPr="00F7069A" w:rsidRDefault="00F7069A" w:rsidP="00892781">
      <w:pPr>
        <w:pStyle w:val="Paragrafoelenco"/>
        <w:numPr>
          <w:ilvl w:val="0"/>
          <w:numId w:val="4"/>
        </w:numPr>
        <w:jc w:val="both"/>
        <w:rPr>
          <w:color w:val="00B0F0"/>
          <w:sz w:val="24"/>
          <w:szCs w:val="24"/>
        </w:rPr>
      </w:pPr>
      <w:r w:rsidRPr="00F7069A">
        <w:rPr>
          <w:sz w:val="24"/>
          <w:szCs w:val="24"/>
        </w:rPr>
        <w:t>Venue</w:t>
      </w:r>
      <w:r>
        <w:rPr>
          <w:color w:val="00B0F0"/>
          <w:sz w:val="24"/>
          <w:szCs w:val="24"/>
        </w:rPr>
        <w:t xml:space="preserve"> </w:t>
      </w:r>
      <w:r>
        <w:rPr>
          <w:sz w:val="24"/>
          <w:szCs w:val="24"/>
        </w:rPr>
        <w:t xml:space="preserve">de Sawda, l’association entre la lumière et l’écriture est reprise dans la suite de l’histoire dans le nom du journal détruit, </w:t>
      </w:r>
      <w:r>
        <w:rPr>
          <w:i/>
          <w:sz w:val="24"/>
          <w:szCs w:val="24"/>
        </w:rPr>
        <w:t>La lumière du jour</w:t>
      </w:r>
      <w:r>
        <w:rPr>
          <w:sz w:val="24"/>
          <w:szCs w:val="24"/>
        </w:rPr>
        <w:t xml:space="preserve">, que Nawal veut refonder et nommer </w:t>
      </w:r>
      <w:r>
        <w:rPr>
          <w:i/>
          <w:sz w:val="24"/>
          <w:szCs w:val="24"/>
        </w:rPr>
        <w:t>Le chant du levant</w:t>
      </w:r>
      <w:r>
        <w:rPr>
          <w:sz w:val="24"/>
          <w:szCs w:val="24"/>
        </w:rPr>
        <w:t>.</w:t>
      </w:r>
    </w:p>
    <w:p w14:paraId="78E9923D" w14:textId="77777777" w:rsidR="0039480D" w:rsidRPr="0039480D" w:rsidRDefault="0039480D" w:rsidP="00892781">
      <w:pPr>
        <w:pStyle w:val="Paragrafoelenco"/>
        <w:numPr>
          <w:ilvl w:val="0"/>
          <w:numId w:val="4"/>
        </w:numPr>
        <w:jc w:val="both"/>
        <w:rPr>
          <w:color w:val="00B0F0"/>
          <w:sz w:val="24"/>
          <w:szCs w:val="24"/>
        </w:rPr>
      </w:pPr>
      <w:r>
        <w:rPr>
          <w:sz w:val="24"/>
          <w:szCs w:val="24"/>
        </w:rPr>
        <w:t>Le texte ne précise pas l’âge de Sawda mais tout laisse à supposer qu’elle appartient à la même génération que Nawal dont elle connaît l’histoire et comprend les motivations.</w:t>
      </w:r>
    </w:p>
    <w:p w14:paraId="04E6E4F2" w14:textId="4DB4C610" w:rsidR="00AC720F" w:rsidRDefault="0039480D" w:rsidP="00892781">
      <w:pPr>
        <w:pStyle w:val="Paragrafoelenco"/>
        <w:numPr>
          <w:ilvl w:val="0"/>
          <w:numId w:val="4"/>
        </w:numPr>
        <w:jc w:val="both"/>
        <w:rPr>
          <w:sz w:val="24"/>
          <w:szCs w:val="24"/>
        </w:rPr>
      </w:pPr>
      <w:r>
        <w:rPr>
          <w:sz w:val="24"/>
          <w:szCs w:val="24"/>
        </w:rPr>
        <w:t xml:space="preserve">En tant que réfugiée, elle est rompue au voyage, incarnant dans la fiction pour Nawal </w:t>
      </w:r>
      <w:r w:rsidRPr="0039480D">
        <w:rPr>
          <w:b/>
          <w:sz w:val="24"/>
          <w:szCs w:val="24"/>
        </w:rPr>
        <w:t>une sororité</w:t>
      </w:r>
      <w:r>
        <w:rPr>
          <w:sz w:val="24"/>
          <w:szCs w:val="24"/>
        </w:rPr>
        <w:t> :</w:t>
      </w:r>
      <w:r w:rsidR="00F7069A">
        <w:rPr>
          <w:sz w:val="24"/>
          <w:szCs w:val="24"/>
        </w:rPr>
        <w:t xml:space="preserve"> </w:t>
      </w:r>
      <w:r w:rsidRPr="0039480D">
        <w:rPr>
          <w:color w:val="00B0F0"/>
          <w:sz w:val="24"/>
          <w:szCs w:val="24"/>
        </w:rPr>
        <w:t>« Je sais voyager et à deux on sera plus fortes. Deux femmes côte à côte. </w:t>
      </w:r>
      <w:r w:rsidRPr="0039480D">
        <w:rPr>
          <w:sz w:val="24"/>
          <w:szCs w:val="24"/>
        </w:rPr>
        <w:t>», argue-t-elle</w:t>
      </w:r>
      <w:r>
        <w:rPr>
          <w:sz w:val="24"/>
          <w:szCs w:val="24"/>
        </w:rPr>
        <w:t xml:space="preserve"> au moment de leur premier départ.</w:t>
      </w:r>
    </w:p>
    <w:p w14:paraId="361E9131" w14:textId="77777777" w:rsidR="0039480D" w:rsidRPr="0039480D" w:rsidRDefault="0039480D" w:rsidP="00892781">
      <w:pPr>
        <w:pStyle w:val="Paragrafoelenco"/>
        <w:numPr>
          <w:ilvl w:val="0"/>
          <w:numId w:val="4"/>
        </w:numPr>
        <w:jc w:val="both"/>
        <w:rPr>
          <w:sz w:val="24"/>
          <w:szCs w:val="24"/>
        </w:rPr>
      </w:pPr>
      <w:bookmarkStart w:id="1" w:name="_GoBack"/>
      <w:bookmarkEnd w:id="1"/>
    </w:p>
    <w:p w14:paraId="0E354EBD" w14:textId="77777777" w:rsidR="00EF3D6E" w:rsidRDefault="00EF3D6E" w:rsidP="00EF3D6E">
      <w:pPr>
        <w:jc w:val="both"/>
        <w:rPr>
          <w:sz w:val="24"/>
          <w:szCs w:val="24"/>
        </w:rPr>
      </w:pPr>
    </w:p>
    <w:p w14:paraId="4A522D43" w14:textId="77777777" w:rsidR="001B612D" w:rsidRPr="00EF3D6E" w:rsidRDefault="001B612D" w:rsidP="00EF3D6E">
      <w:pPr>
        <w:jc w:val="both"/>
        <w:rPr>
          <w:sz w:val="24"/>
          <w:szCs w:val="24"/>
        </w:rPr>
      </w:pPr>
    </w:p>
    <w:p w14:paraId="7BA5442C" w14:textId="77777777" w:rsidR="00EF3D6E" w:rsidRPr="00294FCD" w:rsidRDefault="00EF3D6E" w:rsidP="00EF3D6E">
      <w:pPr>
        <w:pStyle w:val="Paragrafoelenco"/>
        <w:jc w:val="both"/>
        <w:rPr>
          <w:sz w:val="24"/>
          <w:szCs w:val="24"/>
        </w:rPr>
      </w:pPr>
    </w:p>
    <w:p w14:paraId="5682B702" w14:textId="77777777" w:rsidR="00EE63A0" w:rsidRPr="00A806E7" w:rsidRDefault="00EE63A0" w:rsidP="000D4A35">
      <w:pPr>
        <w:ind w:left="360"/>
        <w:rPr>
          <w:sz w:val="24"/>
          <w:szCs w:val="24"/>
        </w:rPr>
      </w:pPr>
    </w:p>
    <w:p w14:paraId="769BB8BC" w14:textId="3F8292F9" w:rsidR="004078C8" w:rsidRPr="005B7DB1" w:rsidRDefault="0038694F" w:rsidP="0045690C">
      <w:pPr>
        <w:jc w:val="both"/>
        <w:rPr>
          <w:i/>
          <w:sz w:val="24"/>
          <w:szCs w:val="24"/>
        </w:rPr>
      </w:pPr>
      <w:r w:rsidRPr="005B7DB1">
        <w:rPr>
          <w:i/>
          <w:sz w:val="24"/>
          <w:szCs w:val="24"/>
        </w:rPr>
        <w:t xml:space="preserve"> </w:t>
      </w:r>
    </w:p>
    <w:p w14:paraId="25458C3F" w14:textId="77777777" w:rsidR="00672F03" w:rsidRPr="005B7DB1" w:rsidRDefault="00672F03" w:rsidP="00672F03">
      <w:pPr>
        <w:jc w:val="both"/>
        <w:rPr>
          <w:i/>
          <w:sz w:val="24"/>
          <w:szCs w:val="24"/>
        </w:rPr>
      </w:pPr>
    </w:p>
    <w:p w14:paraId="357AF9D4" w14:textId="77777777" w:rsidR="00672F03" w:rsidRPr="005B7DB1" w:rsidRDefault="00672F03" w:rsidP="00672F03">
      <w:pPr>
        <w:pStyle w:val="Paragrafoelenco"/>
        <w:jc w:val="both"/>
        <w:rPr>
          <w:i/>
          <w:sz w:val="24"/>
          <w:szCs w:val="24"/>
        </w:rPr>
      </w:pPr>
    </w:p>
    <w:p w14:paraId="295ACD5F" w14:textId="5A4810BA" w:rsidR="00DD2410" w:rsidRPr="005B7DB1" w:rsidRDefault="00DD2410" w:rsidP="00DD2410">
      <w:pPr>
        <w:pStyle w:val="Paragrafoelenco"/>
        <w:jc w:val="both"/>
        <w:rPr>
          <w:i/>
          <w:sz w:val="24"/>
          <w:szCs w:val="24"/>
        </w:rPr>
      </w:pPr>
      <w:r w:rsidRPr="005B7DB1">
        <w:rPr>
          <w:sz w:val="24"/>
          <w:szCs w:val="24"/>
        </w:rPr>
        <w:t xml:space="preserve"> </w:t>
      </w:r>
    </w:p>
    <w:sectPr w:rsidR="00DD2410" w:rsidRPr="005B7DB1">
      <w:headerReference w:type="default" r:id="rId11"/>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imonetta" w:date="2015-10-21T16:19:00Z" w:initials="S">
    <w:p w14:paraId="72F81EBC" w14:textId="33C011E7" w:rsidR="00C277C1" w:rsidRPr="005B7DB1" w:rsidRDefault="00C277C1">
      <w:pPr>
        <w:pStyle w:val="Testocommento"/>
        <w:rPr>
          <w:i/>
        </w:rPr>
      </w:pPr>
      <w:r>
        <w:rPr>
          <w:rStyle w:val="Rimandocommento"/>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F81E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684AD" w14:textId="77777777" w:rsidR="00C277C1" w:rsidRDefault="00C277C1" w:rsidP="00F22640">
      <w:pPr>
        <w:spacing w:after="0" w:line="240" w:lineRule="auto"/>
      </w:pPr>
      <w:r>
        <w:separator/>
      </w:r>
    </w:p>
  </w:endnote>
  <w:endnote w:type="continuationSeparator" w:id="0">
    <w:p w14:paraId="2B1775CA" w14:textId="77777777" w:rsidR="00C277C1" w:rsidRDefault="00C277C1" w:rsidP="00F22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F7FEB" w14:textId="77777777" w:rsidR="00C277C1" w:rsidRDefault="00C277C1" w:rsidP="00F22640">
      <w:pPr>
        <w:spacing w:after="0" w:line="240" w:lineRule="auto"/>
      </w:pPr>
      <w:r>
        <w:separator/>
      </w:r>
    </w:p>
  </w:footnote>
  <w:footnote w:type="continuationSeparator" w:id="0">
    <w:p w14:paraId="05BE405C" w14:textId="77777777" w:rsidR="00C277C1" w:rsidRDefault="00C277C1" w:rsidP="00F226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573267"/>
      <w:docPartObj>
        <w:docPartGallery w:val="Page Numbers (Top of Page)"/>
        <w:docPartUnique/>
      </w:docPartObj>
    </w:sdtPr>
    <w:sdtContent>
      <w:p w14:paraId="099AD035" w14:textId="77777777" w:rsidR="00C277C1" w:rsidRDefault="00C277C1">
        <w:pPr>
          <w:pStyle w:val="Intestazione"/>
          <w:jc w:val="right"/>
        </w:pPr>
        <w:r>
          <w:fldChar w:fldCharType="begin"/>
        </w:r>
        <w:r>
          <w:instrText>PAGE   \* MERGEFORMAT</w:instrText>
        </w:r>
        <w:r>
          <w:fldChar w:fldCharType="separate"/>
        </w:r>
        <w:r w:rsidR="006474A1" w:rsidRPr="006474A1">
          <w:rPr>
            <w:noProof/>
            <w:lang w:val="it-IT"/>
          </w:rPr>
          <w:t>46</w:t>
        </w:r>
        <w:r>
          <w:fldChar w:fldCharType="end"/>
        </w:r>
      </w:p>
    </w:sdtContent>
  </w:sdt>
  <w:p w14:paraId="13323C4D" w14:textId="77777777" w:rsidR="00C277C1" w:rsidRDefault="00C277C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4BCB"/>
    <w:multiLevelType w:val="hybridMultilevel"/>
    <w:tmpl w:val="2B84E584"/>
    <w:lvl w:ilvl="0" w:tplc="415CBBDA">
      <w:numFmt w:val="bullet"/>
      <w:lvlText w:val="-"/>
      <w:lvlJc w:val="left"/>
      <w:pPr>
        <w:ind w:left="1080" w:hanging="360"/>
      </w:pPr>
      <w:rPr>
        <w:rFonts w:ascii="Calibri" w:eastAsiaTheme="minorHAnsi" w:hAnsi="Calibri" w:cstheme="minorBidi" w:hint="default"/>
        <w:b w:val="0"/>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27214A8C"/>
    <w:multiLevelType w:val="hybridMultilevel"/>
    <w:tmpl w:val="C614A522"/>
    <w:lvl w:ilvl="0" w:tplc="78CCB9A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F215EA"/>
    <w:multiLevelType w:val="hybridMultilevel"/>
    <w:tmpl w:val="930CD3CA"/>
    <w:lvl w:ilvl="0" w:tplc="77243C9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3F073C77"/>
    <w:multiLevelType w:val="hybridMultilevel"/>
    <w:tmpl w:val="EFA4E7B8"/>
    <w:lvl w:ilvl="0" w:tplc="22D2201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D7E5CA6"/>
    <w:multiLevelType w:val="hybridMultilevel"/>
    <w:tmpl w:val="C5B0A764"/>
    <w:lvl w:ilvl="0" w:tplc="04100017">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etta">
    <w15:presenceInfo w15:providerId="None" w15:userId="Simonet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0A2"/>
    <w:rsid w:val="00000AC1"/>
    <w:rsid w:val="00000D3C"/>
    <w:rsid w:val="0000177C"/>
    <w:rsid w:val="000022D0"/>
    <w:rsid w:val="00007617"/>
    <w:rsid w:val="000119D6"/>
    <w:rsid w:val="00042B16"/>
    <w:rsid w:val="00043511"/>
    <w:rsid w:val="0004433B"/>
    <w:rsid w:val="00044653"/>
    <w:rsid w:val="00046269"/>
    <w:rsid w:val="00046DFA"/>
    <w:rsid w:val="00064DD4"/>
    <w:rsid w:val="0006629A"/>
    <w:rsid w:val="00083D75"/>
    <w:rsid w:val="00093233"/>
    <w:rsid w:val="000A14DA"/>
    <w:rsid w:val="000A4247"/>
    <w:rsid w:val="000A45EF"/>
    <w:rsid w:val="000A5EFD"/>
    <w:rsid w:val="000B3DB6"/>
    <w:rsid w:val="000C19B1"/>
    <w:rsid w:val="000C1B94"/>
    <w:rsid w:val="000D4A35"/>
    <w:rsid w:val="000E4052"/>
    <w:rsid w:val="000F46FD"/>
    <w:rsid w:val="00107D31"/>
    <w:rsid w:val="001217E6"/>
    <w:rsid w:val="00132835"/>
    <w:rsid w:val="001404F0"/>
    <w:rsid w:val="00140D86"/>
    <w:rsid w:val="0014736B"/>
    <w:rsid w:val="00152AEC"/>
    <w:rsid w:val="00165EF3"/>
    <w:rsid w:val="00183B45"/>
    <w:rsid w:val="0018765F"/>
    <w:rsid w:val="00192B18"/>
    <w:rsid w:val="001A149C"/>
    <w:rsid w:val="001A19FE"/>
    <w:rsid w:val="001A6149"/>
    <w:rsid w:val="001B5E35"/>
    <w:rsid w:val="001B612D"/>
    <w:rsid w:val="001C507B"/>
    <w:rsid w:val="001D26E6"/>
    <w:rsid w:val="001D3101"/>
    <w:rsid w:val="001D5E7E"/>
    <w:rsid w:val="001E0179"/>
    <w:rsid w:val="001E040A"/>
    <w:rsid w:val="0020092B"/>
    <w:rsid w:val="00200975"/>
    <w:rsid w:val="002026B6"/>
    <w:rsid w:val="0020278B"/>
    <w:rsid w:val="00202A58"/>
    <w:rsid w:val="002160A2"/>
    <w:rsid w:val="002273A6"/>
    <w:rsid w:val="00230028"/>
    <w:rsid w:val="00230176"/>
    <w:rsid w:val="00242978"/>
    <w:rsid w:val="0024592D"/>
    <w:rsid w:val="00254079"/>
    <w:rsid w:val="002540C6"/>
    <w:rsid w:val="0025785E"/>
    <w:rsid w:val="00262039"/>
    <w:rsid w:val="002652F7"/>
    <w:rsid w:val="002706D6"/>
    <w:rsid w:val="00273381"/>
    <w:rsid w:val="00274FD0"/>
    <w:rsid w:val="00275CBF"/>
    <w:rsid w:val="00294FCD"/>
    <w:rsid w:val="002A1084"/>
    <w:rsid w:val="002A38F6"/>
    <w:rsid w:val="002A6F4C"/>
    <w:rsid w:val="002B2BC5"/>
    <w:rsid w:val="002B4E50"/>
    <w:rsid w:val="002B5E80"/>
    <w:rsid w:val="002C3909"/>
    <w:rsid w:val="002F0F74"/>
    <w:rsid w:val="002F3068"/>
    <w:rsid w:val="00316268"/>
    <w:rsid w:val="0031789E"/>
    <w:rsid w:val="003239E4"/>
    <w:rsid w:val="003260ED"/>
    <w:rsid w:val="00343278"/>
    <w:rsid w:val="003448E0"/>
    <w:rsid w:val="00347B57"/>
    <w:rsid w:val="00354116"/>
    <w:rsid w:val="00374C34"/>
    <w:rsid w:val="0037509F"/>
    <w:rsid w:val="003808CC"/>
    <w:rsid w:val="003822E9"/>
    <w:rsid w:val="00384E32"/>
    <w:rsid w:val="0038694F"/>
    <w:rsid w:val="0039480D"/>
    <w:rsid w:val="00394D68"/>
    <w:rsid w:val="003A0898"/>
    <w:rsid w:val="003A3B8F"/>
    <w:rsid w:val="003D2518"/>
    <w:rsid w:val="003D4E44"/>
    <w:rsid w:val="003E08B4"/>
    <w:rsid w:val="003E25A3"/>
    <w:rsid w:val="003E3C42"/>
    <w:rsid w:val="003E6CEE"/>
    <w:rsid w:val="003F5E2B"/>
    <w:rsid w:val="00401809"/>
    <w:rsid w:val="004027E6"/>
    <w:rsid w:val="004078C8"/>
    <w:rsid w:val="00412826"/>
    <w:rsid w:val="00415770"/>
    <w:rsid w:val="004223D8"/>
    <w:rsid w:val="00433016"/>
    <w:rsid w:val="00434213"/>
    <w:rsid w:val="00442BE5"/>
    <w:rsid w:val="00451D31"/>
    <w:rsid w:val="0045690C"/>
    <w:rsid w:val="004615A8"/>
    <w:rsid w:val="00473C90"/>
    <w:rsid w:val="00497821"/>
    <w:rsid w:val="004A064B"/>
    <w:rsid w:val="004A50B4"/>
    <w:rsid w:val="004A5FAA"/>
    <w:rsid w:val="004C09AB"/>
    <w:rsid w:val="004C7EE1"/>
    <w:rsid w:val="004D2099"/>
    <w:rsid w:val="004E5C38"/>
    <w:rsid w:val="00532C74"/>
    <w:rsid w:val="00533E7C"/>
    <w:rsid w:val="0057696A"/>
    <w:rsid w:val="00580A5F"/>
    <w:rsid w:val="005879E0"/>
    <w:rsid w:val="00593321"/>
    <w:rsid w:val="00595C8E"/>
    <w:rsid w:val="005A77BB"/>
    <w:rsid w:val="005B7721"/>
    <w:rsid w:val="005B7DB1"/>
    <w:rsid w:val="005E3AAD"/>
    <w:rsid w:val="006012CE"/>
    <w:rsid w:val="006175BF"/>
    <w:rsid w:val="00626878"/>
    <w:rsid w:val="00633A27"/>
    <w:rsid w:val="0063488A"/>
    <w:rsid w:val="006474A1"/>
    <w:rsid w:val="006506BF"/>
    <w:rsid w:val="00652C63"/>
    <w:rsid w:val="00672F03"/>
    <w:rsid w:val="006753BA"/>
    <w:rsid w:val="0067767F"/>
    <w:rsid w:val="006B4BA3"/>
    <w:rsid w:val="006C1A6D"/>
    <w:rsid w:val="006C5223"/>
    <w:rsid w:val="006D2C2C"/>
    <w:rsid w:val="006E456B"/>
    <w:rsid w:val="00704961"/>
    <w:rsid w:val="00706E75"/>
    <w:rsid w:val="007107C6"/>
    <w:rsid w:val="00715938"/>
    <w:rsid w:val="00723D95"/>
    <w:rsid w:val="007303E3"/>
    <w:rsid w:val="00730E35"/>
    <w:rsid w:val="007315A6"/>
    <w:rsid w:val="00734070"/>
    <w:rsid w:val="007365C7"/>
    <w:rsid w:val="00746270"/>
    <w:rsid w:val="00753910"/>
    <w:rsid w:val="00757391"/>
    <w:rsid w:val="00763190"/>
    <w:rsid w:val="00770DAA"/>
    <w:rsid w:val="007813FC"/>
    <w:rsid w:val="00781ECD"/>
    <w:rsid w:val="00783C1B"/>
    <w:rsid w:val="00786FF3"/>
    <w:rsid w:val="007942F4"/>
    <w:rsid w:val="007B57E5"/>
    <w:rsid w:val="007B7A19"/>
    <w:rsid w:val="007D0402"/>
    <w:rsid w:val="007D5A18"/>
    <w:rsid w:val="007E0190"/>
    <w:rsid w:val="007E4813"/>
    <w:rsid w:val="007F3E9A"/>
    <w:rsid w:val="007F793E"/>
    <w:rsid w:val="00801E6B"/>
    <w:rsid w:val="00812A57"/>
    <w:rsid w:val="00822310"/>
    <w:rsid w:val="00822434"/>
    <w:rsid w:val="00857837"/>
    <w:rsid w:val="00867D5B"/>
    <w:rsid w:val="008736FC"/>
    <w:rsid w:val="00891141"/>
    <w:rsid w:val="00897F89"/>
    <w:rsid w:val="008A1BF6"/>
    <w:rsid w:val="008A73A9"/>
    <w:rsid w:val="008B327C"/>
    <w:rsid w:val="008C1DCD"/>
    <w:rsid w:val="008D105E"/>
    <w:rsid w:val="00904FD8"/>
    <w:rsid w:val="00914CD8"/>
    <w:rsid w:val="00925AD3"/>
    <w:rsid w:val="00942002"/>
    <w:rsid w:val="00951FA6"/>
    <w:rsid w:val="00954576"/>
    <w:rsid w:val="00977441"/>
    <w:rsid w:val="00985E10"/>
    <w:rsid w:val="00986F1E"/>
    <w:rsid w:val="009902BD"/>
    <w:rsid w:val="009965AE"/>
    <w:rsid w:val="009A48BF"/>
    <w:rsid w:val="009A6423"/>
    <w:rsid w:val="009B0E9B"/>
    <w:rsid w:val="009B558F"/>
    <w:rsid w:val="009F40C7"/>
    <w:rsid w:val="00A03F45"/>
    <w:rsid w:val="00A23330"/>
    <w:rsid w:val="00A25F84"/>
    <w:rsid w:val="00A323E2"/>
    <w:rsid w:val="00A45CA9"/>
    <w:rsid w:val="00A52447"/>
    <w:rsid w:val="00A70A5F"/>
    <w:rsid w:val="00A76298"/>
    <w:rsid w:val="00A76DAC"/>
    <w:rsid w:val="00A806E7"/>
    <w:rsid w:val="00AA1FC8"/>
    <w:rsid w:val="00AA68A4"/>
    <w:rsid w:val="00AB022A"/>
    <w:rsid w:val="00AB550B"/>
    <w:rsid w:val="00AB6FDE"/>
    <w:rsid w:val="00AB7EC6"/>
    <w:rsid w:val="00AC720F"/>
    <w:rsid w:val="00AD03DF"/>
    <w:rsid w:val="00AD108A"/>
    <w:rsid w:val="00AD5DC2"/>
    <w:rsid w:val="00AF2A02"/>
    <w:rsid w:val="00B02680"/>
    <w:rsid w:val="00B14E26"/>
    <w:rsid w:val="00B15890"/>
    <w:rsid w:val="00B21930"/>
    <w:rsid w:val="00B30990"/>
    <w:rsid w:val="00B40736"/>
    <w:rsid w:val="00B43459"/>
    <w:rsid w:val="00B52CCC"/>
    <w:rsid w:val="00B54325"/>
    <w:rsid w:val="00B60CB2"/>
    <w:rsid w:val="00B61B6A"/>
    <w:rsid w:val="00B84A9C"/>
    <w:rsid w:val="00B900B8"/>
    <w:rsid w:val="00B911F4"/>
    <w:rsid w:val="00B97512"/>
    <w:rsid w:val="00BA1FD4"/>
    <w:rsid w:val="00BB03C7"/>
    <w:rsid w:val="00BB2316"/>
    <w:rsid w:val="00BD0923"/>
    <w:rsid w:val="00BD3996"/>
    <w:rsid w:val="00BE43E7"/>
    <w:rsid w:val="00BF542F"/>
    <w:rsid w:val="00C066D8"/>
    <w:rsid w:val="00C277C1"/>
    <w:rsid w:val="00C6444C"/>
    <w:rsid w:val="00C65B7F"/>
    <w:rsid w:val="00C67E61"/>
    <w:rsid w:val="00C72F46"/>
    <w:rsid w:val="00C73147"/>
    <w:rsid w:val="00C76856"/>
    <w:rsid w:val="00C77CE0"/>
    <w:rsid w:val="00C874DA"/>
    <w:rsid w:val="00C87F1A"/>
    <w:rsid w:val="00C9247A"/>
    <w:rsid w:val="00CB5ADE"/>
    <w:rsid w:val="00CC3484"/>
    <w:rsid w:val="00CE5ECF"/>
    <w:rsid w:val="00CE76E1"/>
    <w:rsid w:val="00CF24D2"/>
    <w:rsid w:val="00CF2C09"/>
    <w:rsid w:val="00CF2C3D"/>
    <w:rsid w:val="00CF61C1"/>
    <w:rsid w:val="00D14B3E"/>
    <w:rsid w:val="00D225D9"/>
    <w:rsid w:val="00D242E8"/>
    <w:rsid w:val="00D3334E"/>
    <w:rsid w:val="00D3588A"/>
    <w:rsid w:val="00D37245"/>
    <w:rsid w:val="00D37293"/>
    <w:rsid w:val="00D51421"/>
    <w:rsid w:val="00D640E9"/>
    <w:rsid w:val="00D67AA0"/>
    <w:rsid w:val="00D92522"/>
    <w:rsid w:val="00DA2812"/>
    <w:rsid w:val="00DA55F5"/>
    <w:rsid w:val="00DA5666"/>
    <w:rsid w:val="00DA65A8"/>
    <w:rsid w:val="00DA7836"/>
    <w:rsid w:val="00DD2410"/>
    <w:rsid w:val="00DD520A"/>
    <w:rsid w:val="00DD59EA"/>
    <w:rsid w:val="00DD5E2F"/>
    <w:rsid w:val="00DF5493"/>
    <w:rsid w:val="00DF71B6"/>
    <w:rsid w:val="00E01E32"/>
    <w:rsid w:val="00E039D9"/>
    <w:rsid w:val="00E12EF3"/>
    <w:rsid w:val="00E222D9"/>
    <w:rsid w:val="00E27F95"/>
    <w:rsid w:val="00E34676"/>
    <w:rsid w:val="00E44583"/>
    <w:rsid w:val="00E45F17"/>
    <w:rsid w:val="00E51CE1"/>
    <w:rsid w:val="00E6461A"/>
    <w:rsid w:val="00E6699E"/>
    <w:rsid w:val="00E70C21"/>
    <w:rsid w:val="00E75C96"/>
    <w:rsid w:val="00E8017B"/>
    <w:rsid w:val="00E8039B"/>
    <w:rsid w:val="00E83BED"/>
    <w:rsid w:val="00E8673A"/>
    <w:rsid w:val="00E914E9"/>
    <w:rsid w:val="00E95DED"/>
    <w:rsid w:val="00EA486A"/>
    <w:rsid w:val="00EA7295"/>
    <w:rsid w:val="00EA75B7"/>
    <w:rsid w:val="00EA7706"/>
    <w:rsid w:val="00EA7A08"/>
    <w:rsid w:val="00EB52C5"/>
    <w:rsid w:val="00EB687E"/>
    <w:rsid w:val="00EB6D75"/>
    <w:rsid w:val="00EB7A72"/>
    <w:rsid w:val="00EC41A3"/>
    <w:rsid w:val="00EC6C20"/>
    <w:rsid w:val="00EE27E7"/>
    <w:rsid w:val="00EE63A0"/>
    <w:rsid w:val="00EE748A"/>
    <w:rsid w:val="00EF3D6E"/>
    <w:rsid w:val="00EF6358"/>
    <w:rsid w:val="00F16B7E"/>
    <w:rsid w:val="00F17633"/>
    <w:rsid w:val="00F22640"/>
    <w:rsid w:val="00F263B4"/>
    <w:rsid w:val="00F40F97"/>
    <w:rsid w:val="00F45678"/>
    <w:rsid w:val="00F46DDF"/>
    <w:rsid w:val="00F55F89"/>
    <w:rsid w:val="00F604A3"/>
    <w:rsid w:val="00F70553"/>
    <w:rsid w:val="00F7069A"/>
    <w:rsid w:val="00F842FB"/>
    <w:rsid w:val="00F85ACD"/>
    <w:rsid w:val="00F955CC"/>
    <w:rsid w:val="00F956E2"/>
    <w:rsid w:val="00FA04CD"/>
    <w:rsid w:val="00FA2AC8"/>
    <w:rsid w:val="00FB2878"/>
    <w:rsid w:val="00FB315E"/>
    <w:rsid w:val="00FE39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62912"/>
  <w15:docId w15:val="{750BFA16-B9A6-45CA-9B03-069B01CB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lang w:val="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160A2"/>
    <w:pPr>
      <w:ind w:left="720"/>
      <w:contextualSpacing/>
    </w:pPr>
  </w:style>
  <w:style w:type="paragraph" w:styleId="Intestazione">
    <w:name w:val="header"/>
    <w:basedOn w:val="Normale"/>
    <w:link w:val="IntestazioneCarattere"/>
    <w:uiPriority w:val="99"/>
    <w:unhideWhenUsed/>
    <w:rsid w:val="00F226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2640"/>
    <w:rPr>
      <w:lang w:val="fr-FR"/>
    </w:rPr>
  </w:style>
  <w:style w:type="paragraph" w:styleId="Pidipagina">
    <w:name w:val="footer"/>
    <w:basedOn w:val="Normale"/>
    <w:link w:val="PidipaginaCarattere"/>
    <w:uiPriority w:val="99"/>
    <w:unhideWhenUsed/>
    <w:rsid w:val="00F226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2640"/>
    <w:rPr>
      <w:lang w:val="fr-FR"/>
    </w:rPr>
  </w:style>
  <w:style w:type="character" w:styleId="Rimandocommento">
    <w:name w:val="annotation reference"/>
    <w:basedOn w:val="Carpredefinitoparagrafo"/>
    <w:uiPriority w:val="99"/>
    <w:semiHidden/>
    <w:unhideWhenUsed/>
    <w:rsid w:val="008A1BF6"/>
    <w:rPr>
      <w:sz w:val="16"/>
      <w:szCs w:val="16"/>
    </w:rPr>
  </w:style>
  <w:style w:type="paragraph" w:styleId="Testocommento">
    <w:name w:val="annotation text"/>
    <w:basedOn w:val="Normale"/>
    <w:link w:val="TestocommentoCarattere"/>
    <w:uiPriority w:val="99"/>
    <w:semiHidden/>
    <w:unhideWhenUsed/>
    <w:rsid w:val="008A1BF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A1BF6"/>
    <w:rPr>
      <w:sz w:val="20"/>
      <w:szCs w:val="20"/>
      <w:lang w:val="fr-FR"/>
    </w:rPr>
  </w:style>
  <w:style w:type="paragraph" w:styleId="Soggettocommento">
    <w:name w:val="annotation subject"/>
    <w:basedOn w:val="Testocommento"/>
    <w:next w:val="Testocommento"/>
    <w:link w:val="SoggettocommentoCarattere"/>
    <w:uiPriority w:val="99"/>
    <w:semiHidden/>
    <w:unhideWhenUsed/>
    <w:rsid w:val="008A1BF6"/>
    <w:rPr>
      <w:b/>
      <w:bCs/>
    </w:rPr>
  </w:style>
  <w:style w:type="character" w:customStyle="1" w:styleId="SoggettocommentoCarattere">
    <w:name w:val="Soggetto commento Carattere"/>
    <w:basedOn w:val="TestocommentoCarattere"/>
    <w:link w:val="Soggettocommento"/>
    <w:uiPriority w:val="99"/>
    <w:semiHidden/>
    <w:rsid w:val="008A1BF6"/>
    <w:rPr>
      <w:b/>
      <w:bCs/>
      <w:sz w:val="20"/>
      <w:szCs w:val="20"/>
      <w:lang w:val="fr-FR"/>
    </w:rPr>
  </w:style>
  <w:style w:type="paragraph" w:styleId="Revisione">
    <w:name w:val="Revision"/>
    <w:hidden/>
    <w:uiPriority w:val="99"/>
    <w:semiHidden/>
    <w:rsid w:val="008A1BF6"/>
    <w:pPr>
      <w:spacing w:after="0" w:line="240" w:lineRule="auto"/>
    </w:pPr>
    <w:rPr>
      <w:lang w:val="fr-FR"/>
    </w:rPr>
  </w:style>
  <w:style w:type="paragraph" w:styleId="Testofumetto">
    <w:name w:val="Balloon Text"/>
    <w:basedOn w:val="Normale"/>
    <w:link w:val="TestofumettoCarattere"/>
    <w:uiPriority w:val="99"/>
    <w:semiHidden/>
    <w:unhideWhenUsed/>
    <w:rsid w:val="008A1BF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A1BF6"/>
    <w:rPr>
      <w:rFonts w:ascii="Segoe UI" w:hAnsi="Segoe UI" w:cs="Segoe UI"/>
      <w:sz w:val="18"/>
      <w:szCs w:val="18"/>
      <w:lang w:val="fr-FR"/>
    </w:rPr>
  </w:style>
  <w:style w:type="character" w:styleId="Collegamentoipertestuale">
    <w:name w:val="Hyperlink"/>
    <w:basedOn w:val="Carpredefinitoparagrafo"/>
    <w:uiPriority w:val="99"/>
    <w:unhideWhenUsed/>
    <w:rsid w:val="00083D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812458">
      <w:bodyDiv w:val="1"/>
      <w:marLeft w:val="0"/>
      <w:marRight w:val="0"/>
      <w:marTop w:val="0"/>
      <w:marBottom w:val="0"/>
      <w:divBdr>
        <w:top w:val="none" w:sz="0" w:space="0" w:color="auto"/>
        <w:left w:val="none" w:sz="0" w:space="0" w:color="auto"/>
        <w:bottom w:val="none" w:sz="0" w:space="0" w:color="auto"/>
        <w:right w:val="none" w:sz="0" w:space="0" w:color="auto"/>
      </w:divBdr>
      <w:divsChild>
        <w:div w:id="1570076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depeche.fr/article/2015/06/15/2125014-mort-marie-trintignant-francois-cluzet-pardonnera-jamais-bertrand-cantat.htm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F26A6-80F1-4D93-9EFF-DAA6D7A9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23478</Words>
  <Characters>133828</Characters>
  <Application>Microsoft Office Word</Application>
  <DocSecurity>0</DocSecurity>
  <Lines>1115</Lines>
  <Paragraphs>313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Simonetta</dc:creator>
  <cp:keywords/>
  <dc:description/>
  <cp:lastModifiedBy>Simonetta</cp:lastModifiedBy>
  <cp:revision>2</cp:revision>
  <dcterms:created xsi:type="dcterms:W3CDTF">2015-10-23T16:55:00Z</dcterms:created>
  <dcterms:modified xsi:type="dcterms:W3CDTF">2015-10-23T16:55:00Z</dcterms:modified>
</cp:coreProperties>
</file>